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8A" w:rsidRDefault="0014138A">
      <w:pPr>
        <w:rPr>
          <w:sz w:val="32"/>
          <w:szCs w:val="32"/>
        </w:rPr>
      </w:pPr>
      <w:r>
        <w:rPr>
          <w:sz w:val="32"/>
          <w:szCs w:val="32"/>
        </w:rPr>
        <w:t xml:space="preserve">             Swayam Siddhi Mitra Sangh College of Education</w:t>
      </w:r>
    </w:p>
    <w:p w:rsidR="0014138A" w:rsidRDefault="0014138A">
      <w:pPr>
        <w:rPr>
          <w:sz w:val="32"/>
          <w:szCs w:val="32"/>
        </w:rPr>
      </w:pPr>
      <w:r>
        <w:rPr>
          <w:sz w:val="32"/>
          <w:szCs w:val="32"/>
        </w:rPr>
        <w:t xml:space="preserve">                                            BHIWANDI</w:t>
      </w:r>
    </w:p>
    <w:p w:rsidR="00307EA4" w:rsidRPr="0014138A" w:rsidRDefault="00307EA4" w:rsidP="00307EA4">
      <w:pPr>
        <w:rPr>
          <w:b/>
          <w:bCs/>
          <w:sz w:val="28"/>
          <w:szCs w:val="28"/>
        </w:rPr>
      </w:pPr>
      <w:r w:rsidRPr="0014138A">
        <w:rPr>
          <w:b/>
          <w:bCs/>
          <w:sz w:val="28"/>
          <w:szCs w:val="28"/>
        </w:rPr>
        <w:t>Best practice1</w:t>
      </w:r>
    </w:p>
    <w:p w:rsidR="00307EA4" w:rsidRPr="00DA7F46" w:rsidRDefault="00307EA4" w:rsidP="00307EA4">
      <w:pPr>
        <w:rPr>
          <w:rFonts w:cstheme="minorHAnsi"/>
          <w:b/>
          <w:bCs/>
        </w:rPr>
      </w:pPr>
      <w:proofErr w:type="gramStart"/>
      <w:r w:rsidRPr="00DA7F46">
        <w:rPr>
          <w:rFonts w:cstheme="minorHAnsi"/>
          <w:b/>
          <w:bCs/>
        </w:rPr>
        <w:t>PITS  Programs</w:t>
      </w:r>
      <w:proofErr w:type="gramEnd"/>
      <w:r w:rsidRPr="00DA7F46">
        <w:rPr>
          <w:rFonts w:cstheme="minorHAnsi"/>
          <w:b/>
          <w:bCs/>
        </w:rPr>
        <w:t xml:space="preserve"> for Improving Talent and Skill</w:t>
      </w:r>
    </w:p>
    <w:p w:rsidR="00307EA4" w:rsidRPr="00DA7F46" w:rsidRDefault="00307EA4" w:rsidP="00307EA4">
      <w:pPr>
        <w:rPr>
          <w:rFonts w:cstheme="minorHAnsi"/>
          <w:b/>
          <w:bCs/>
        </w:rPr>
      </w:pPr>
      <w:r w:rsidRPr="00DA7F46">
        <w:rPr>
          <w:rFonts w:cstheme="minorHAnsi"/>
          <w:color w:val="181818"/>
          <w:shd w:val="clear" w:color="auto" w:fill="FFFFFF"/>
        </w:rPr>
        <w:t>“Everybody is talented because everybody who is human has something to express.”</w:t>
      </w:r>
      <w:r w:rsidRPr="00DA7F46">
        <w:rPr>
          <w:rFonts w:cstheme="minorHAnsi"/>
          <w:color w:val="181818"/>
        </w:rPr>
        <w:br/>
      </w:r>
      <w:r w:rsidRPr="00DA7F46">
        <w:rPr>
          <w:rFonts w:cstheme="minorHAnsi"/>
          <w:color w:val="181818"/>
          <w:shd w:val="clear" w:color="auto" w:fill="FFFFFF"/>
        </w:rPr>
        <w:t xml:space="preserve">―                                                                                                                                              </w:t>
      </w:r>
      <w:r w:rsidRPr="00DA7F46">
        <w:rPr>
          <w:rStyle w:val="authorortitle"/>
          <w:rFonts w:cstheme="minorHAnsi"/>
          <w:b/>
          <w:bCs/>
          <w:color w:val="333333"/>
          <w:shd w:val="clear" w:color="auto" w:fill="FFFFFF"/>
        </w:rPr>
        <w:t>Brenda Ueland</w:t>
      </w:r>
    </w:p>
    <w:p w:rsidR="00307EA4" w:rsidRPr="00DA7F46" w:rsidRDefault="00307EA4" w:rsidP="00307EA4">
      <w:pPr>
        <w:rPr>
          <w:rFonts w:cstheme="minorHAnsi"/>
          <w:b/>
          <w:bCs/>
        </w:rPr>
      </w:pPr>
      <w:r w:rsidRPr="00DA7F46">
        <w:rPr>
          <w:rFonts w:cstheme="minorHAnsi"/>
          <w:b/>
          <w:bCs/>
        </w:rPr>
        <w:t>Objectives:</w:t>
      </w:r>
    </w:p>
    <w:p w:rsidR="00307EA4" w:rsidRPr="0014138A" w:rsidRDefault="00307EA4" w:rsidP="00307EA4">
      <w:pPr>
        <w:pStyle w:val="ListParagraph"/>
        <w:numPr>
          <w:ilvl w:val="0"/>
          <w:numId w:val="1"/>
        </w:numPr>
        <w:rPr>
          <w:rFonts w:cstheme="minorHAnsi"/>
        </w:rPr>
      </w:pPr>
      <w:r w:rsidRPr="0014138A">
        <w:rPr>
          <w:rFonts w:cstheme="minorHAnsi"/>
        </w:rPr>
        <w:t>Benchmarking of sufficient quality using globally acceptable qualification standards</w:t>
      </w:r>
    </w:p>
    <w:p w:rsidR="00307EA4" w:rsidRPr="0014138A" w:rsidRDefault="00307EA4" w:rsidP="00307EA4">
      <w:pPr>
        <w:pStyle w:val="ListParagraph"/>
        <w:numPr>
          <w:ilvl w:val="0"/>
          <w:numId w:val="1"/>
        </w:numPr>
        <w:rPr>
          <w:rFonts w:cstheme="minorHAnsi"/>
        </w:rPr>
      </w:pPr>
      <w:r w:rsidRPr="0014138A">
        <w:rPr>
          <w:rFonts w:cstheme="minorHAnsi"/>
        </w:rPr>
        <w:t>To teach student teachers to comprehend using a practical approach and experiential learning.</w:t>
      </w:r>
    </w:p>
    <w:p w:rsidR="00307EA4" w:rsidRPr="0014138A" w:rsidRDefault="00307EA4" w:rsidP="00307EA4">
      <w:pPr>
        <w:pStyle w:val="ListParagraph"/>
        <w:numPr>
          <w:ilvl w:val="0"/>
          <w:numId w:val="1"/>
        </w:numPr>
        <w:rPr>
          <w:rFonts w:cstheme="minorHAnsi"/>
        </w:rPr>
      </w:pPr>
      <w:r w:rsidRPr="0014138A">
        <w:rPr>
          <w:rFonts w:cstheme="minorHAnsi"/>
        </w:rPr>
        <w:t>To improve student teachers' abilities to use their knowledge to face and solve real-world problems.</w:t>
      </w:r>
    </w:p>
    <w:p w:rsidR="00307EA4" w:rsidRPr="0014138A" w:rsidRDefault="00307EA4" w:rsidP="00307EA4">
      <w:pPr>
        <w:pStyle w:val="ListParagraph"/>
        <w:numPr>
          <w:ilvl w:val="0"/>
          <w:numId w:val="1"/>
        </w:numPr>
        <w:rPr>
          <w:rFonts w:cstheme="minorHAnsi"/>
        </w:rPr>
      </w:pPr>
      <w:r w:rsidRPr="0014138A">
        <w:rPr>
          <w:rFonts w:cstheme="minorHAnsi"/>
        </w:rPr>
        <w:t>To enhance student teachers' decision-making skill.</w:t>
      </w:r>
    </w:p>
    <w:p w:rsidR="00307EA4" w:rsidRPr="0014138A" w:rsidRDefault="00307EA4" w:rsidP="00307EA4">
      <w:pPr>
        <w:rPr>
          <w:rFonts w:cstheme="minorHAnsi"/>
          <w:b/>
          <w:bCs/>
        </w:rPr>
      </w:pPr>
      <w:r w:rsidRPr="0014138A">
        <w:rPr>
          <w:rFonts w:cstheme="minorHAnsi"/>
          <w:b/>
          <w:bCs/>
        </w:rPr>
        <w:t xml:space="preserve"> Context:</w:t>
      </w:r>
    </w:p>
    <w:p w:rsidR="00307EA4" w:rsidRPr="00DA7F46" w:rsidRDefault="00307EA4" w:rsidP="00307EA4">
      <w:pPr>
        <w:rPr>
          <w:rFonts w:cstheme="minorHAnsi"/>
          <w:b/>
          <w:bCs/>
        </w:rPr>
      </w:pPr>
      <w:r w:rsidRPr="00DA7F46">
        <w:rPr>
          <w:rFonts w:cstheme="minorHAnsi"/>
        </w:rPr>
        <w:t xml:space="preserve">The support of quality education </w:t>
      </w:r>
      <w:proofErr w:type="gramStart"/>
      <w:r w:rsidRPr="00DA7F46">
        <w:rPr>
          <w:rFonts w:cstheme="minorHAnsi"/>
        </w:rPr>
        <w:t>is  talent</w:t>
      </w:r>
      <w:proofErr w:type="gramEnd"/>
      <w:r w:rsidRPr="00DA7F46">
        <w:rPr>
          <w:rFonts w:cstheme="minorHAnsi"/>
        </w:rPr>
        <w:t xml:space="preserve">, competency  and skills of teachers. In today's global context, it is important for student </w:t>
      </w:r>
      <w:proofErr w:type="gramStart"/>
      <w:r w:rsidRPr="00DA7F46">
        <w:rPr>
          <w:rFonts w:cstheme="minorHAnsi"/>
        </w:rPr>
        <w:t>teachers  at</w:t>
      </w:r>
      <w:proofErr w:type="gramEnd"/>
      <w:r w:rsidRPr="00DA7F46">
        <w:rPr>
          <w:rFonts w:cstheme="minorHAnsi"/>
        </w:rPr>
        <w:t xml:space="preserve"> any teacher education  institute to acquire additional knowledge in addition to the curriculum's standard course of teacher’s </w:t>
      </w:r>
      <w:proofErr w:type="spellStart"/>
      <w:r w:rsidRPr="00DA7F46">
        <w:rPr>
          <w:rFonts w:cstheme="minorHAnsi"/>
        </w:rPr>
        <w:t>training.Each</w:t>
      </w:r>
      <w:proofErr w:type="spellEnd"/>
      <w:r w:rsidRPr="00DA7F46">
        <w:rPr>
          <w:rFonts w:cstheme="minorHAnsi"/>
        </w:rPr>
        <w:t xml:space="preserve"> student teacher must further develop their talent and skills. In order to prepare for the </w:t>
      </w:r>
      <w:proofErr w:type="gramStart"/>
      <w:r w:rsidRPr="00DA7F46">
        <w:rPr>
          <w:rFonts w:cstheme="minorHAnsi"/>
        </w:rPr>
        <w:t>job ,</w:t>
      </w:r>
      <w:proofErr w:type="gramEnd"/>
      <w:r w:rsidRPr="00DA7F46">
        <w:rPr>
          <w:rFonts w:cstheme="minorHAnsi"/>
        </w:rPr>
        <w:t xml:space="preserve"> student teachers must acquire a variety of skills and strategies for dealing with everyday challenges in classroom as part of this improvement process. Therefore, we have decided to proceed with </w:t>
      </w:r>
      <w:proofErr w:type="gramStart"/>
      <w:r w:rsidRPr="00DA7F46">
        <w:rPr>
          <w:rFonts w:cstheme="minorHAnsi"/>
        </w:rPr>
        <w:t>the  PITSs</w:t>
      </w:r>
      <w:proofErr w:type="gramEnd"/>
      <w:r w:rsidRPr="00DA7F46">
        <w:rPr>
          <w:rFonts w:cstheme="minorHAnsi"/>
          <w:b/>
          <w:bCs/>
        </w:rPr>
        <w:t xml:space="preserve">. </w:t>
      </w:r>
    </w:p>
    <w:p w:rsidR="00307EA4" w:rsidRPr="00DA7F46" w:rsidRDefault="00307EA4" w:rsidP="00307EA4">
      <w:pPr>
        <w:rPr>
          <w:rFonts w:cstheme="minorHAnsi"/>
          <w:b/>
          <w:bCs/>
        </w:rPr>
      </w:pPr>
      <w:r w:rsidRPr="00DA7F46">
        <w:rPr>
          <w:rFonts w:cstheme="minorHAnsi"/>
          <w:b/>
          <w:bCs/>
        </w:rPr>
        <w:t>Practice:</w:t>
      </w:r>
    </w:p>
    <w:p w:rsidR="00307EA4" w:rsidRPr="00DA7F46" w:rsidRDefault="00307EA4" w:rsidP="00307EA4">
      <w:pPr>
        <w:jc w:val="both"/>
        <w:rPr>
          <w:rFonts w:cstheme="minorHAnsi"/>
        </w:rPr>
      </w:pPr>
      <w:r w:rsidRPr="00DA7F46">
        <w:rPr>
          <w:rFonts w:cstheme="minorHAnsi"/>
        </w:rPr>
        <w:t xml:space="preserve">To bridge the gap between the curriculum and requirements </w:t>
      </w:r>
      <w:proofErr w:type="gramStart"/>
      <w:r w:rsidRPr="00DA7F46">
        <w:rPr>
          <w:rFonts w:cstheme="minorHAnsi"/>
        </w:rPr>
        <w:t>of  in</w:t>
      </w:r>
      <w:proofErr w:type="gramEnd"/>
      <w:r w:rsidRPr="00DA7F46">
        <w:rPr>
          <w:rFonts w:cstheme="minorHAnsi"/>
        </w:rPr>
        <w:t xml:space="preserve"> school education various activities have been designed by the faculty members. The students gain additional knowledge from this. In addition, in order to provide student teachers with the necessary platform, college organizes a variety of events at </w:t>
      </w:r>
      <w:proofErr w:type="gramStart"/>
      <w:r w:rsidRPr="00DA7F46">
        <w:rPr>
          <w:rFonts w:cstheme="minorHAnsi"/>
        </w:rPr>
        <w:t>the  college</w:t>
      </w:r>
      <w:proofErr w:type="gramEnd"/>
      <w:r w:rsidRPr="00DA7F46">
        <w:rPr>
          <w:rFonts w:cstheme="minorHAnsi"/>
        </w:rPr>
        <w:t xml:space="preserve"> levels. To maintaining harmony with the institution's goals and objectives, these events are planned in accordance with the college's vision and mission</w:t>
      </w:r>
      <w:r w:rsidRPr="00DA7F46">
        <w:rPr>
          <w:rFonts w:cstheme="minorHAnsi"/>
          <w:b/>
          <w:bCs/>
        </w:rPr>
        <w:t xml:space="preserve">. </w:t>
      </w:r>
      <w:r w:rsidRPr="00DA7F46">
        <w:rPr>
          <w:rFonts w:cstheme="minorHAnsi"/>
        </w:rPr>
        <w:t xml:space="preserve">These events are planned and carried out so that students at all levels can actively participate and learn from real-world situations. Along with a group of student teachers who are taking part in the activities, there is </w:t>
      </w:r>
      <w:proofErr w:type="gramStart"/>
      <w:r w:rsidRPr="00DA7F46">
        <w:rPr>
          <w:rFonts w:cstheme="minorHAnsi"/>
        </w:rPr>
        <w:t>an  academic</w:t>
      </w:r>
      <w:proofErr w:type="gramEnd"/>
      <w:r w:rsidRPr="00DA7F46">
        <w:rPr>
          <w:rFonts w:cstheme="minorHAnsi"/>
        </w:rPr>
        <w:t xml:space="preserve"> committee made up of teachers and students who are working under the competent direction of the Head of the department. Activities of all kinds, including Invited Talks, Role Play, Quiz, exhibitions, Cultural representations, various competitions   Essay Writing, Elocution, Innovative Concept Presentation, and action research, among other things. The event's public relations activities aim to reach the intended audience both within and outside the College. During the activities, the participating students are well-informed about the format, conduct, and assessment methods.</w:t>
      </w:r>
    </w:p>
    <w:p w:rsidR="00307EA4" w:rsidRPr="00DA7F46" w:rsidRDefault="00307EA4" w:rsidP="00307EA4">
      <w:pPr>
        <w:jc w:val="both"/>
        <w:rPr>
          <w:rFonts w:cstheme="minorHAnsi"/>
        </w:rPr>
      </w:pPr>
      <w:bookmarkStart w:id="0" w:name="_Hlk138006968"/>
      <w:r w:rsidRPr="00DA7F46">
        <w:rPr>
          <w:rFonts w:cstheme="minorHAnsi"/>
          <w:b/>
          <w:bCs/>
        </w:rPr>
        <w:t>Evidence of success</w:t>
      </w:r>
      <w:bookmarkEnd w:id="0"/>
      <w:r w:rsidRPr="00DA7F46">
        <w:rPr>
          <w:rFonts w:cstheme="minorHAnsi"/>
        </w:rPr>
        <w:t>:</w:t>
      </w:r>
    </w:p>
    <w:p w:rsidR="00307EA4" w:rsidRPr="00DA7F46" w:rsidRDefault="00307EA4" w:rsidP="00307EA4">
      <w:pPr>
        <w:jc w:val="both"/>
        <w:rPr>
          <w:rFonts w:cstheme="minorHAnsi"/>
        </w:rPr>
      </w:pPr>
      <w:r w:rsidRPr="00124282">
        <w:rPr>
          <w:rFonts w:cstheme="minorHAnsi"/>
        </w:rPr>
        <w:t xml:space="preserve">Enhanced personality and self-confidence, improved communication skills, and improved academic performance </w:t>
      </w:r>
      <w:bookmarkStart w:id="1" w:name="_Hlk138008777"/>
      <w:proofErr w:type="gramStart"/>
      <w:r w:rsidRPr="00DA7F46">
        <w:rPr>
          <w:rFonts w:cstheme="minorHAnsi"/>
        </w:rPr>
        <w:t>The</w:t>
      </w:r>
      <w:proofErr w:type="gramEnd"/>
      <w:r w:rsidRPr="00DA7F46">
        <w:rPr>
          <w:rFonts w:cstheme="minorHAnsi"/>
        </w:rPr>
        <w:t xml:space="preserve"> number of student teachers placements in various schools is rising. The student teachers salary packages are getting better.</w:t>
      </w:r>
    </w:p>
    <w:p w:rsidR="00307EA4" w:rsidRDefault="00307EA4" w:rsidP="00307EA4">
      <w:pPr>
        <w:jc w:val="both"/>
        <w:rPr>
          <w:rFonts w:cstheme="minorHAnsi"/>
          <w:b/>
          <w:bCs/>
        </w:rPr>
      </w:pPr>
      <w:bookmarkStart w:id="2" w:name="_Hlk138008839"/>
      <w:bookmarkEnd w:id="1"/>
    </w:p>
    <w:p w:rsidR="00307EA4" w:rsidRPr="00DA7F46" w:rsidRDefault="00307EA4" w:rsidP="00307EA4">
      <w:pPr>
        <w:jc w:val="both"/>
        <w:rPr>
          <w:rFonts w:cstheme="minorHAnsi"/>
        </w:rPr>
      </w:pPr>
      <w:r w:rsidRPr="00DA7F46">
        <w:rPr>
          <w:rFonts w:cstheme="minorHAnsi"/>
          <w:b/>
          <w:bCs/>
        </w:rPr>
        <w:t>Problems Encountered and Resources required</w:t>
      </w:r>
      <w:bookmarkEnd w:id="2"/>
      <w:r w:rsidRPr="00DA7F46">
        <w:rPr>
          <w:rFonts w:cstheme="minorHAnsi"/>
        </w:rPr>
        <w:t>:</w:t>
      </w:r>
    </w:p>
    <w:p w:rsidR="00307EA4" w:rsidRDefault="00307EA4" w:rsidP="00307EA4">
      <w:pPr>
        <w:jc w:val="both"/>
        <w:rPr>
          <w:rFonts w:cstheme="minorHAnsi"/>
        </w:rPr>
      </w:pPr>
      <w:proofErr w:type="gramStart"/>
      <w:r w:rsidRPr="00DA7F46">
        <w:rPr>
          <w:rFonts w:cstheme="minorHAnsi"/>
        </w:rPr>
        <w:t>Preparation of rubric and reorganization to keep up with new ideas and creativity.</w:t>
      </w:r>
      <w:proofErr w:type="gramEnd"/>
      <w:r w:rsidRPr="00DA7F46">
        <w:rPr>
          <w:rFonts w:cstheme="minorHAnsi"/>
        </w:rPr>
        <w:t xml:space="preserve"> Also </w:t>
      </w:r>
      <w:proofErr w:type="gramStart"/>
      <w:r w:rsidRPr="00DA7F46">
        <w:rPr>
          <w:rFonts w:cstheme="minorHAnsi"/>
        </w:rPr>
        <w:t>Keeping</w:t>
      </w:r>
      <w:proofErr w:type="gramEnd"/>
      <w:r w:rsidRPr="00DA7F46">
        <w:rPr>
          <w:rFonts w:cstheme="minorHAnsi"/>
        </w:rPr>
        <w:t xml:space="preserve"> standards and levels the same. To sustain Student teachers and teaching staff's motivation</w:t>
      </w:r>
      <w:r>
        <w:rPr>
          <w:rFonts w:cstheme="minorHAnsi"/>
        </w:rPr>
        <w:t xml:space="preserve"> was difficult task.</w:t>
      </w:r>
    </w:p>
    <w:p w:rsidR="00307EA4" w:rsidRPr="00DA7F46" w:rsidRDefault="00307EA4" w:rsidP="00307EA4">
      <w:pPr>
        <w:jc w:val="both"/>
        <w:rPr>
          <w:rFonts w:cstheme="minorHAnsi"/>
        </w:rPr>
      </w:pPr>
    </w:p>
    <w:p w:rsidR="00307EA4" w:rsidRDefault="00307EA4" w:rsidP="00307EA4">
      <w:pPr>
        <w:jc w:val="both"/>
        <w:rPr>
          <w:rFonts w:ascii="Calibri" w:hAnsi="Calibri" w:cs="Calibri"/>
          <w:b/>
          <w:bCs/>
          <w:color w:val="000000"/>
          <w:shd w:val="clear" w:color="auto" w:fill="FFFFFF"/>
        </w:rPr>
      </w:pPr>
      <w:r>
        <w:rPr>
          <w:rFonts w:ascii="Calibri" w:hAnsi="Calibri" w:cs="Calibri"/>
          <w:b/>
          <w:bCs/>
          <w:color w:val="000000"/>
          <w:shd w:val="clear" w:color="auto" w:fill="FFFFFF"/>
        </w:rPr>
        <w:t xml:space="preserve">                                                             List of </w:t>
      </w:r>
      <w:proofErr w:type="gramStart"/>
      <w:r>
        <w:rPr>
          <w:rFonts w:ascii="Calibri" w:hAnsi="Calibri" w:cs="Calibri"/>
          <w:b/>
          <w:bCs/>
          <w:color w:val="000000"/>
          <w:shd w:val="clear" w:color="auto" w:fill="FFFFFF"/>
        </w:rPr>
        <w:t>the  activities</w:t>
      </w:r>
      <w:proofErr w:type="gramEnd"/>
      <w:r>
        <w:rPr>
          <w:rFonts w:ascii="Calibri" w:hAnsi="Calibri" w:cs="Calibri"/>
          <w:b/>
          <w:bCs/>
          <w:color w:val="000000"/>
          <w:shd w:val="clear" w:color="auto" w:fill="FFFFFF"/>
        </w:rPr>
        <w:t xml:space="preserve"> conducted</w:t>
      </w:r>
    </w:p>
    <w:p w:rsidR="00307EA4" w:rsidRDefault="00307EA4" w:rsidP="00307EA4">
      <w:pPr>
        <w:jc w:val="both"/>
        <w:rPr>
          <w:rFonts w:ascii="Calibri" w:hAnsi="Calibri" w:cs="Calibri"/>
          <w:b/>
          <w:bCs/>
          <w:color w:val="000000"/>
          <w:shd w:val="clear" w:color="auto" w:fill="FFFFFF"/>
        </w:rPr>
      </w:pPr>
    </w:p>
    <w:tbl>
      <w:tblPr>
        <w:tblStyle w:val="TableGrid"/>
        <w:tblW w:w="0" w:type="auto"/>
        <w:tblLook w:val="04A0"/>
      </w:tblPr>
      <w:tblGrid>
        <w:gridCol w:w="846"/>
        <w:gridCol w:w="3662"/>
        <w:gridCol w:w="2254"/>
        <w:gridCol w:w="2254"/>
      </w:tblGrid>
      <w:tr w:rsidR="00307EA4" w:rsidTr="00614BDC">
        <w:trPr>
          <w:trHeight w:val="391"/>
        </w:trPr>
        <w:tc>
          <w:tcPr>
            <w:tcW w:w="846" w:type="dxa"/>
          </w:tcPr>
          <w:p w:rsidR="00307EA4" w:rsidRDefault="00307EA4" w:rsidP="00614BDC">
            <w:pPr>
              <w:jc w:val="both"/>
              <w:rPr>
                <w:rFonts w:cstheme="minorHAnsi"/>
              </w:rPr>
            </w:pPr>
          </w:p>
        </w:tc>
        <w:tc>
          <w:tcPr>
            <w:tcW w:w="3662" w:type="dxa"/>
          </w:tcPr>
          <w:p w:rsidR="00307EA4" w:rsidRPr="00124282" w:rsidRDefault="00307EA4" w:rsidP="00614BDC">
            <w:pPr>
              <w:jc w:val="both"/>
              <w:rPr>
                <w:rFonts w:cstheme="minorHAnsi"/>
                <w:b/>
                <w:bCs/>
              </w:rPr>
            </w:pPr>
            <w:r w:rsidRPr="00124282">
              <w:rPr>
                <w:rFonts w:cstheme="minorHAnsi"/>
                <w:b/>
                <w:bCs/>
              </w:rPr>
              <w:t>ACTIVITY</w:t>
            </w:r>
          </w:p>
        </w:tc>
        <w:tc>
          <w:tcPr>
            <w:tcW w:w="2254" w:type="dxa"/>
          </w:tcPr>
          <w:p w:rsidR="00307EA4" w:rsidRPr="00DF32D3" w:rsidRDefault="00307EA4" w:rsidP="00614BDC">
            <w:pPr>
              <w:jc w:val="both"/>
              <w:rPr>
                <w:rFonts w:cstheme="minorHAnsi"/>
                <w:b/>
                <w:bCs/>
              </w:rPr>
            </w:pPr>
            <w:r w:rsidRPr="00DF32D3">
              <w:rPr>
                <w:rFonts w:cstheme="minorHAnsi"/>
                <w:b/>
                <w:bCs/>
              </w:rPr>
              <w:t>DATES</w:t>
            </w:r>
          </w:p>
        </w:tc>
        <w:tc>
          <w:tcPr>
            <w:tcW w:w="2254" w:type="dxa"/>
          </w:tcPr>
          <w:p w:rsidR="00307EA4" w:rsidRPr="00D95364" w:rsidRDefault="00307EA4" w:rsidP="00614BDC">
            <w:pPr>
              <w:jc w:val="both"/>
              <w:rPr>
                <w:rFonts w:cstheme="minorHAnsi"/>
                <w:b/>
                <w:bCs/>
              </w:rPr>
            </w:pPr>
            <w:r w:rsidRPr="00D95364">
              <w:rPr>
                <w:rFonts w:cstheme="minorHAnsi"/>
                <w:b/>
                <w:bCs/>
              </w:rPr>
              <w:t>PARTICIPANTS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t xml:space="preserve">                  Role play</w:t>
            </w:r>
          </w:p>
        </w:tc>
        <w:tc>
          <w:tcPr>
            <w:tcW w:w="2254" w:type="dxa"/>
          </w:tcPr>
          <w:p w:rsidR="00307EA4" w:rsidRDefault="00307EA4" w:rsidP="00614BDC">
            <w:pPr>
              <w:jc w:val="both"/>
              <w:rPr>
                <w:rFonts w:cstheme="minorHAnsi"/>
              </w:rPr>
            </w:pPr>
            <w:r>
              <w:rPr>
                <w:rFonts w:cstheme="minorHAnsi"/>
              </w:rPr>
              <w:t xml:space="preserve"> 12/05/21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Quiz</w:t>
            </w:r>
          </w:p>
        </w:tc>
        <w:tc>
          <w:tcPr>
            <w:tcW w:w="2254" w:type="dxa"/>
          </w:tcPr>
          <w:p w:rsidR="00307EA4" w:rsidRDefault="00307EA4" w:rsidP="00614BDC">
            <w:pPr>
              <w:jc w:val="both"/>
              <w:rPr>
                <w:rFonts w:cstheme="minorHAnsi"/>
              </w:rPr>
            </w:pPr>
            <w:r>
              <w:rPr>
                <w:rFonts w:cstheme="minorHAnsi"/>
              </w:rPr>
              <w:t xml:space="preserve">  23/05/21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Discussion on gender issues</w:t>
            </w:r>
          </w:p>
        </w:tc>
        <w:tc>
          <w:tcPr>
            <w:tcW w:w="2254" w:type="dxa"/>
          </w:tcPr>
          <w:p w:rsidR="00307EA4" w:rsidRDefault="00307EA4" w:rsidP="00614BDC">
            <w:pPr>
              <w:jc w:val="both"/>
              <w:rPr>
                <w:rFonts w:cstheme="minorHAnsi"/>
              </w:rPr>
            </w:pPr>
            <w:r>
              <w:rPr>
                <w:rFonts w:cstheme="minorHAnsi"/>
              </w:rPr>
              <w:t xml:space="preserve">  26/05/21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proofErr w:type="spellStart"/>
            <w:r>
              <w:rPr>
                <w:rFonts w:cstheme="minorHAnsi"/>
              </w:rPr>
              <w:t>Counseling</w:t>
            </w:r>
            <w:proofErr w:type="spellEnd"/>
            <w:r>
              <w:rPr>
                <w:rFonts w:cstheme="minorHAnsi"/>
              </w:rPr>
              <w:t xml:space="preserve"> interview</w:t>
            </w:r>
          </w:p>
        </w:tc>
        <w:tc>
          <w:tcPr>
            <w:tcW w:w="2254" w:type="dxa"/>
          </w:tcPr>
          <w:p w:rsidR="00307EA4" w:rsidRDefault="00307EA4" w:rsidP="00614BDC">
            <w:pPr>
              <w:jc w:val="both"/>
              <w:rPr>
                <w:rFonts w:cstheme="minorHAnsi"/>
              </w:rPr>
            </w:pPr>
            <w:r>
              <w:rPr>
                <w:b/>
                <w:bCs/>
                <w:sz w:val="24"/>
                <w:szCs w:val="24"/>
                <w:lang w:val="en-US"/>
              </w:rPr>
              <w:t>29.05.21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Case study presentation</w:t>
            </w:r>
          </w:p>
        </w:tc>
        <w:tc>
          <w:tcPr>
            <w:tcW w:w="2254" w:type="dxa"/>
          </w:tcPr>
          <w:p w:rsidR="00307EA4" w:rsidRDefault="00307EA4" w:rsidP="00614BDC">
            <w:pPr>
              <w:jc w:val="both"/>
              <w:rPr>
                <w:rFonts w:cstheme="minorHAnsi"/>
              </w:rPr>
            </w:pPr>
            <w:r>
              <w:rPr>
                <w:rFonts w:cstheme="minorHAnsi"/>
              </w:rPr>
              <w:t>08/06/21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Teaching aid </w:t>
            </w:r>
            <w:proofErr w:type="spellStart"/>
            <w:r>
              <w:rPr>
                <w:rFonts w:cstheme="minorHAnsi"/>
              </w:rPr>
              <w:t>exibition</w:t>
            </w:r>
            <w:proofErr w:type="spellEnd"/>
          </w:p>
        </w:tc>
        <w:tc>
          <w:tcPr>
            <w:tcW w:w="2254" w:type="dxa"/>
          </w:tcPr>
          <w:p w:rsidR="00307EA4" w:rsidRDefault="00307EA4" w:rsidP="00614BDC">
            <w:pPr>
              <w:jc w:val="both"/>
              <w:rPr>
                <w:rFonts w:cstheme="minorHAnsi"/>
              </w:rPr>
            </w:pPr>
            <w:r>
              <w:rPr>
                <w:rFonts w:cstheme="minorHAnsi"/>
              </w:rPr>
              <w:t>18/06/21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Rangoli competition</w:t>
            </w:r>
          </w:p>
        </w:tc>
        <w:tc>
          <w:tcPr>
            <w:tcW w:w="2254" w:type="dxa"/>
          </w:tcPr>
          <w:p w:rsidR="00307EA4" w:rsidRDefault="00307EA4" w:rsidP="00614BDC">
            <w:pPr>
              <w:jc w:val="both"/>
              <w:rPr>
                <w:rFonts w:cstheme="minorHAnsi"/>
              </w:rPr>
            </w:pPr>
            <w:r>
              <w:rPr>
                <w:b/>
                <w:bCs/>
                <w:sz w:val="24"/>
                <w:szCs w:val="24"/>
                <w:lang w:val="en-US"/>
              </w:rPr>
              <w:t>04.09.21</w:t>
            </w:r>
          </w:p>
        </w:tc>
        <w:tc>
          <w:tcPr>
            <w:tcW w:w="2254" w:type="dxa"/>
          </w:tcPr>
          <w:p w:rsidR="00307EA4" w:rsidRDefault="00307EA4" w:rsidP="00614BDC">
            <w:pPr>
              <w:jc w:val="both"/>
              <w:rPr>
                <w:b/>
                <w:bCs/>
                <w:sz w:val="24"/>
                <w:szCs w:val="24"/>
                <w:lang w:val="en-US"/>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Mehndi competition</w:t>
            </w:r>
          </w:p>
        </w:tc>
        <w:tc>
          <w:tcPr>
            <w:tcW w:w="2254" w:type="dxa"/>
          </w:tcPr>
          <w:p w:rsidR="00307EA4" w:rsidRDefault="00307EA4" w:rsidP="00614BDC">
            <w:pPr>
              <w:jc w:val="both"/>
              <w:rPr>
                <w:rFonts w:cstheme="minorHAnsi"/>
              </w:rPr>
            </w:pPr>
            <w:r>
              <w:rPr>
                <w:rFonts w:cstheme="minorHAnsi"/>
              </w:rPr>
              <w:t>06.09.21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Poster making competition</w:t>
            </w:r>
          </w:p>
        </w:tc>
        <w:tc>
          <w:tcPr>
            <w:tcW w:w="2254" w:type="dxa"/>
          </w:tcPr>
          <w:p w:rsidR="00307EA4" w:rsidRDefault="00307EA4" w:rsidP="00614BDC">
            <w:pPr>
              <w:jc w:val="both"/>
              <w:rPr>
                <w:rFonts w:cstheme="minorHAnsi"/>
              </w:rPr>
            </w:pPr>
            <w:r>
              <w:rPr>
                <w:rFonts w:cstheme="minorHAnsi"/>
              </w:rPr>
              <w:t>07.09. 21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Multiculturism</w:t>
            </w:r>
          </w:p>
        </w:tc>
        <w:tc>
          <w:tcPr>
            <w:tcW w:w="2254" w:type="dxa"/>
          </w:tcPr>
          <w:p w:rsidR="00307EA4" w:rsidRDefault="00307EA4" w:rsidP="00614BDC">
            <w:pPr>
              <w:jc w:val="both"/>
              <w:rPr>
                <w:rFonts w:cstheme="minorHAnsi"/>
              </w:rPr>
            </w:pPr>
            <w:r>
              <w:rPr>
                <w:rFonts w:cstheme="minorHAnsi"/>
              </w:rPr>
              <w:t xml:space="preserve"> 12/10/21</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Career guidance exhibition</w:t>
            </w:r>
          </w:p>
        </w:tc>
        <w:tc>
          <w:tcPr>
            <w:tcW w:w="2254" w:type="dxa"/>
          </w:tcPr>
          <w:p w:rsidR="00307EA4" w:rsidRDefault="00307EA4" w:rsidP="00614BDC">
            <w:pPr>
              <w:jc w:val="both"/>
              <w:rPr>
                <w:rFonts w:cstheme="minorHAnsi"/>
              </w:rPr>
            </w:pPr>
            <w:r>
              <w:rPr>
                <w:b/>
                <w:bCs/>
                <w:sz w:val="24"/>
                <w:szCs w:val="24"/>
                <w:lang w:val="en-US"/>
              </w:rPr>
              <w:t>26.03.22</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r w:rsidR="00307EA4" w:rsidTr="00614BDC">
        <w:tc>
          <w:tcPr>
            <w:tcW w:w="846" w:type="dxa"/>
          </w:tcPr>
          <w:p w:rsidR="00307EA4" w:rsidRDefault="00307EA4" w:rsidP="00614BDC">
            <w:pPr>
              <w:jc w:val="both"/>
              <w:rPr>
                <w:rFonts w:cstheme="minorHAnsi"/>
              </w:rPr>
            </w:pPr>
          </w:p>
        </w:tc>
        <w:tc>
          <w:tcPr>
            <w:tcW w:w="3662" w:type="dxa"/>
          </w:tcPr>
          <w:p w:rsidR="00307EA4" w:rsidRDefault="00307EA4" w:rsidP="00614BDC">
            <w:pPr>
              <w:jc w:val="both"/>
              <w:rPr>
                <w:rFonts w:cstheme="minorHAnsi"/>
              </w:rPr>
            </w:pPr>
            <w:r>
              <w:rPr>
                <w:rFonts w:cstheme="minorHAnsi"/>
              </w:rPr>
              <w:t xml:space="preserve">                      Field visit</w:t>
            </w:r>
          </w:p>
        </w:tc>
        <w:tc>
          <w:tcPr>
            <w:tcW w:w="2254" w:type="dxa"/>
          </w:tcPr>
          <w:p w:rsidR="00307EA4" w:rsidRDefault="00307EA4" w:rsidP="00614BDC">
            <w:pPr>
              <w:jc w:val="both"/>
              <w:rPr>
                <w:b/>
                <w:bCs/>
                <w:sz w:val="24"/>
                <w:szCs w:val="24"/>
                <w:lang w:val="en-US"/>
              </w:rPr>
            </w:pPr>
            <w:r>
              <w:rPr>
                <w:b/>
                <w:bCs/>
              </w:rPr>
              <w:t>02.07. 22</w:t>
            </w:r>
          </w:p>
        </w:tc>
        <w:tc>
          <w:tcPr>
            <w:tcW w:w="2254" w:type="dxa"/>
          </w:tcPr>
          <w:p w:rsidR="00307EA4" w:rsidRDefault="00307EA4" w:rsidP="00614BDC">
            <w:pPr>
              <w:jc w:val="both"/>
              <w:rPr>
                <w:rFonts w:cstheme="minorHAnsi"/>
              </w:rPr>
            </w:pPr>
            <w:proofErr w:type="spellStart"/>
            <w:r>
              <w:rPr>
                <w:rFonts w:cstheme="minorHAnsi"/>
              </w:rPr>
              <w:t>B.Ed</w:t>
            </w:r>
            <w:proofErr w:type="spellEnd"/>
            <w:r>
              <w:rPr>
                <w:rFonts w:cstheme="minorHAnsi"/>
              </w:rPr>
              <w:t xml:space="preserve"> students</w:t>
            </w:r>
          </w:p>
        </w:tc>
      </w:tr>
    </w:tbl>
    <w:p w:rsidR="00307EA4" w:rsidRPr="00DA7F46" w:rsidRDefault="00307EA4" w:rsidP="00307EA4">
      <w:pPr>
        <w:jc w:val="both"/>
        <w:rPr>
          <w:rFonts w:cstheme="minorHAnsi"/>
        </w:rPr>
      </w:pPr>
    </w:p>
    <w:p w:rsidR="00307EA4" w:rsidRPr="00DA7F46" w:rsidRDefault="00307EA4" w:rsidP="00307EA4">
      <w:pPr>
        <w:jc w:val="both"/>
        <w:rPr>
          <w:rFonts w:cstheme="minorHAnsi"/>
          <w:b/>
          <w:bCs/>
        </w:rPr>
      </w:pPr>
      <w:r w:rsidRPr="00DA7F46">
        <w:rPr>
          <w:rFonts w:cstheme="minorHAnsi"/>
          <w:b/>
          <w:bCs/>
        </w:rPr>
        <w:t>Best practice 2</w:t>
      </w:r>
    </w:p>
    <w:p w:rsidR="00307EA4" w:rsidRPr="00DA7F46" w:rsidRDefault="00307EA4" w:rsidP="00307EA4">
      <w:pPr>
        <w:jc w:val="both"/>
        <w:rPr>
          <w:rFonts w:cstheme="minorHAnsi"/>
          <w:b/>
          <w:bCs/>
        </w:rPr>
      </w:pPr>
      <w:r w:rsidRPr="00DA7F46">
        <w:rPr>
          <w:rFonts w:cstheme="minorHAnsi"/>
        </w:rPr>
        <w:t xml:space="preserve">“Learning would be exceedingly laborious, not to mention hazardous, if people had to rely solely on the effects of their own actions to inform them what to do. Fortunately, most human behaviour is learned observationally through modelling: from observing others one forms an idea of how new behaviours are performed, and on later occasions this coded information serves as a guide for action.”                     By </w:t>
      </w:r>
      <w:r w:rsidRPr="00DA7F46">
        <w:rPr>
          <w:rFonts w:cstheme="minorHAnsi"/>
          <w:b/>
          <w:bCs/>
        </w:rPr>
        <w:t>Albert Bandura 1977</w:t>
      </w:r>
    </w:p>
    <w:p w:rsidR="00307EA4" w:rsidRDefault="00307EA4" w:rsidP="00307EA4">
      <w:pPr>
        <w:jc w:val="both"/>
        <w:rPr>
          <w:rFonts w:cstheme="minorHAnsi"/>
          <w:b/>
          <w:bCs/>
        </w:rPr>
      </w:pPr>
      <w:r w:rsidRPr="00DA7F46">
        <w:rPr>
          <w:rFonts w:cstheme="minorHAnsi"/>
          <w:b/>
          <w:bCs/>
        </w:rPr>
        <w:t>Objective:</w:t>
      </w:r>
    </w:p>
    <w:p w:rsidR="00307EA4" w:rsidRPr="00307EA4" w:rsidRDefault="00307EA4" w:rsidP="00307EA4">
      <w:pPr>
        <w:jc w:val="both"/>
        <w:rPr>
          <w:rFonts w:cstheme="minorHAnsi"/>
          <w:b/>
          <w:bCs/>
        </w:rPr>
      </w:pPr>
      <w:r w:rsidRPr="00DA7F46">
        <w:rPr>
          <w:rFonts w:cstheme="minorHAnsi"/>
        </w:rPr>
        <w:t xml:space="preserve">Student teachers will become a better teacher if they model effectively. Models are enablers because they assist student teachers in envisioning possible and desirable outcomes. Because common misconceptions are addressed as soon as they arise, it will </w:t>
      </w:r>
      <w:proofErr w:type="gramStart"/>
      <w:r w:rsidRPr="00DA7F46">
        <w:rPr>
          <w:rFonts w:cstheme="minorHAnsi"/>
        </w:rPr>
        <w:t>reduces</w:t>
      </w:r>
      <w:proofErr w:type="gramEnd"/>
      <w:r w:rsidRPr="00DA7F46">
        <w:rPr>
          <w:rFonts w:cstheme="minorHAnsi"/>
        </w:rPr>
        <w:t xml:space="preserve"> their workload and enables them to engage and succeed. It will enable student teachers to improve the effectiveness and purpose of various school subjects and achieve their specific goals.</w:t>
      </w:r>
    </w:p>
    <w:p w:rsidR="00307EA4" w:rsidRDefault="00307EA4" w:rsidP="00307EA4">
      <w:pPr>
        <w:jc w:val="both"/>
        <w:rPr>
          <w:rFonts w:cstheme="minorHAnsi"/>
          <w:b/>
          <w:bCs/>
        </w:rPr>
      </w:pPr>
      <w:r w:rsidRPr="00DA7F46">
        <w:rPr>
          <w:rFonts w:cstheme="minorHAnsi"/>
          <w:b/>
          <w:bCs/>
        </w:rPr>
        <w:t>Practice:</w:t>
      </w:r>
    </w:p>
    <w:p w:rsidR="00307EA4" w:rsidRPr="00630603" w:rsidRDefault="00307EA4" w:rsidP="00630603">
      <w:pPr>
        <w:jc w:val="both"/>
        <w:rPr>
          <w:rFonts w:cstheme="minorHAnsi"/>
          <w:b/>
          <w:bCs/>
        </w:rPr>
      </w:pPr>
      <w:r w:rsidRPr="00DA7F46">
        <w:rPr>
          <w:rFonts w:cstheme="minorHAnsi"/>
        </w:rPr>
        <w:t xml:space="preserve">Teacher educators used this technic to develop skill and competency of student teachers. This was introduced during course work. This practice was introduced in regular time table and method masters conducted the sessions. Initially orientation was given by the teacher </w:t>
      </w:r>
      <w:proofErr w:type="gramStart"/>
      <w:r w:rsidRPr="00DA7F46">
        <w:rPr>
          <w:rFonts w:cstheme="minorHAnsi"/>
        </w:rPr>
        <w:t>educators  Following</w:t>
      </w:r>
      <w:proofErr w:type="gramEnd"/>
      <w:r w:rsidRPr="00DA7F46">
        <w:rPr>
          <w:rFonts w:cstheme="minorHAnsi"/>
        </w:rPr>
        <w:t xml:space="preserve"> steps were used while practicing modelling in the classroom.</w:t>
      </w:r>
      <w:r w:rsidRPr="00DA7F46">
        <w:rPr>
          <w:rFonts w:eastAsia="Times New Roman" w:cstheme="minorHAnsi"/>
          <w:color w:val="333333"/>
          <w:kern w:val="0"/>
          <w:lang w:eastAsia="en-IN"/>
        </w:rPr>
        <w:t xml:space="preserve">  </w:t>
      </w:r>
      <w:r w:rsidRPr="00DA7F46">
        <w:rPr>
          <w:rFonts w:eastAsia="Times New Roman" w:cstheme="minorHAnsi"/>
          <w:b/>
          <w:bCs/>
          <w:color w:val="333333"/>
          <w:kern w:val="0"/>
          <w:bdr w:val="none" w:sz="0" w:space="0" w:color="auto" w:frame="1"/>
          <w:lang w:eastAsia="en-IN"/>
        </w:rPr>
        <w:t>Explicit</w:t>
      </w:r>
      <w:r w:rsidRPr="00DA7F46">
        <w:rPr>
          <w:rFonts w:eastAsia="Times New Roman" w:cstheme="minorHAnsi"/>
          <w:color w:val="333333"/>
          <w:kern w:val="0"/>
          <w:lang w:eastAsia="en-IN"/>
        </w:rPr>
        <w:t xml:space="preserve"> what it is they are going to be modelling and why it is </w:t>
      </w:r>
      <w:proofErr w:type="gramStart"/>
      <w:r w:rsidRPr="00DA7F46">
        <w:rPr>
          <w:rFonts w:eastAsia="Times New Roman" w:cstheme="minorHAnsi"/>
          <w:color w:val="333333"/>
          <w:kern w:val="0"/>
          <w:lang w:eastAsia="en-IN"/>
        </w:rPr>
        <w:t>important  and</w:t>
      </w:r>
      <w:proofErr w:type="gramEnd"/>
      <w:r w:rsidRPr="00DA7F46">
        <w:rPr>
          <w:rFonts w:eastAsia="Times New Roman" w:cstheme="minorHAnsi"/>
          <w:color w:val="333333"/>
          <w:kern w:val="0"/>
          <w:lang w:eastAsia="en-IN"/>
        </w:rPr>
        <w:t xml:space="preserve"> exactly what the student teachers will be able to do as a </w:t>
      </w:r>
      <w:proofErr w:type="spellStart"/>
      <w:r w:rsidRPr="00DA7F46">
        <w:rPr>
          <w:rFonts w:eastAsia="Times New Roman" w:cstheme="minorHAnsi"/>
          <w:color w:val="333333"/>
          <w:kern w:val="0"/>
          <w:lang w:eastAsia="en-IN"/>
        </w:rPr>
        <w:t>result.</w:t>
      </w:r>
      <w:r w:rsidRPr="00671718">
        <w:rPr>
          <w:rFonts w:eastAsia="Times New Roman" w:cstheme="minorHAnsi"/>
          <w:color w:val="333333"/>
          <w:kern w:val="0"/>
          <w:lang w:eastAsia="en-IN"/>
        </w:rPr>
        <w:t>They</w:t>
      </w:r>
      <w:r w:rsidRPr="00DA7F46">
        <w:rPr>
          <w:rFonts w:eastAsia="Times New Roman" w:cstheme="minorHAnsi"/>
          <w:color w:val="333333"/>
          <w:kern w:val="0"/>
          <w:lang w:eastAsia="en-IN"/>
        </w:rPr>
        <w:t>broke</w:t>
      </w:r>
      <w:proofErr w:type="spellEnd"/>
      <w:r w:rsidRPr="00DA7F46">
        <w:rPr>
          <w:rFonts w:eastAsia="Times New Roman" w:cstheme="minorHAnsi"/>
          <w:color w:val="333333"/>
          <w:kern w:val="0"/>
          <w:lang w:eastAsia="en-IN"/>
        </w:rPr>
        <w:t xml:space="preserve"> </w:t>
      </w:r>
      <w:r w:rsidRPr="00671718">
        <w:rPr>
          <w:rFonts w:eastAsia="Times New Roman" w:cstheme="minorHAnsi"/>
          <w:color w:val="333333"/>
          <w:kern w:val="0"/>
          <w:lang w:eastAsia="en-IN"/>
        </w:rPr>
        <w:t>the skill down into</w:t>
      </w:r>
      <w:r w:rsidRPr="00671718">
        <w:rPr>
          <w:rFonts w:eastAsia="Times New Roman" w:cstheme="minorHAnsi"/>
          <w:b/>
          <w:bCs/>
          <w:color w:val="333333"/>
          <w:kern w:val="0"/>
          <w:bdr w:val="none" w:sz="0" w:space="0" w:color="auto" w:frame="1"/>
          <w:lang w:eastAsia="en-IN"/>
        </w:rPr>
        <w:t> steps</w:t>
      </w:r>
      <w:r w:rsidRPr="00DA7F46">
        <w:rPr>
          <w:rFonts w:eastAsia="Times New Roman" w:cstheme="minorHAnsi"/>
          <w:b/>
          <w:bCs/>
          <w:color w:val="333333"/>
          <w:kern w:val="0"/>
          <w:bdr w:val="none" w:sz="0" w:space="0" w:color="auto" w:frame="1"/>
          <w:lang w:eastAsia="en-IN"/>
        </w:rPr>
        <w:t xml:space="preserve"> various steps</w:t>
      </w:r>
      <w:r w:rsidRPr="00671718">
        <w:rPr>
          <w:rFonts w:eastAsia="Times New Roman" w:cstheme="minorHAnsi"/>
          <w:color w:val="333333"/>
          <w:kern w:val="0"/>
          <w:lang w:eastAsia="en-IN"/>
        </w:rPr>
        <w:t xml:space="preserve">.They </w:t>
      </w:r>
      <w:r w:rsidRPr="00DA7F46">
        <w:rPr>
          <w:rFonts w:eastAsia="Times New Roman" w:cstheme="minorHAnsi"/>
          <w:color w:val="333333"/>
          <w:kern w:val="0"/>
          <w:lang w:eastAsia="en-IN"/>
        </w:rPr>
        <w:t>presented</w:t>
      </w:r>
      <w:r w:rsidRPr="00671718">
        <w:rPr>
          <w:rFonts w:eastAsia="Times New Roman" w:cstheme="minorHAnsi"/>
          <w:color w:val="333333"/>
          <w:kern w:val="0"/>
          <w:bdr w:val="none" w:sz="0" w:space="0" w:color="auto" w:frame="1"/>
          <w:lang w:eastAsia="en-IN"/>
        </w:rPr>
        <w:t>them</w:t>
      </w:r>
      <w:r w:rsidRPr="00671718">
        <w:rPr>
          <w:rFonts w:eastAsia="Times New Roman" w:cstheme="minorHAnsi"/>
          <w:color w:val="333333"/>
          <w:kern w:val="0"/>
          <w:lang w:eastAsia="en-IN"/>
        </w:rPr>
        <w:t xml:space="preserve"> how to do each step   </w:t>
      </w:r>
      <w:r w:rsidRPr="00671718">
        <w:rPr>
          <w:rFonts w:eastAsia="Times New Roman" w:cstheme="minorHAnsi"/>
          <w:color w:val="333333"/>
          <w:kern w:val="0"/>
          <w:lang w:eastAsia="en-IN"/>
        </w:rPr>
        <w:lastRenderedPageBreak/>
        <w:t>by physically doing it, or getting student</w:t>
      </w:r>
      <w:r w:rsidRPr="00DA7F46">
        <w:rPr>
          <w:rFonts w:eastAsia="Times New Roman" w:cstheme="minorHAnsi"/>
          <w:color w:val="333333"/>
          <w:kern w:val="0"/>
          <w:lang w:eastAsia="en-IN"/>
        </w:rPr>
        <w:t xml:space="preserve"> teacher</w:t>
      </w:r>
      <w:r w:rsidRPr="00671718">
        <w:rPr>
          <w:rFonts w:eastAsia="Times New Roman" w:cstheme="minorHAnsi"/>
          <w:color w:val="333333"/>
          <w:kern w:val="0"/>
          <w:lang w:eastAsia="en-IN"/>
        </w:rPr>
        <w:t xml:space="preserve">s to do it with themAs they </w:t>
      </w:r>
      <w:r w:rsidRPr="00DA7F46">
        <w:rPr>
          <w:rFonts w:eastAsia="Times New Roman" w:cstheme="minorHAnsi"/>
          <w:color w:val="333333"/>
          <w:kern w:val="0"/>
          <w:lang w:eastAsia="en-IN"/>
        </w:rPr>
        <w:t xml:space="preserve">did </w:t>
      </w:r>
      <w:r w:rsidRPr="00671718">
        <w:rPr>
          <w:rFonts w:eastAsia="Times New Roman" w:cstheme="minorHAnsi"/>
          <w:color w:val="333333"/>
          <w:kern w:val="0"/>
          <w:lang w:eastAsia="en-IN"/>
        </w:rPr>
        <w:t>it, they  </w:t>
      </w:r>
      <w:r w:rsidRPr="00671718">
        <w:rPr>
          <w:rFonts w:eastAsia="Times New Roman" w:cstheme="minorHAnsi"/>
          <w:b/>
          <w:bCs/>
          <w:color w:val="333333"/>
          <w:kern w:val="0"/>
          <w:bdr w:val="none" w:sz="0" w:space="0" w:color="auto" w:frame="1"/>
          <w:lang w:eastAsia="en-IN"/>
        </w:rPr>
        <w:t>question</w:t>
      </w:r>
      <w:r w:rsidRPr="00DA7F46">
        <w:rPr>
          <w:rFonts w:eastAsia="Times New Roman" w:cstheme="minorHAnsi"/>
          <w:b/>
          <w:bCs/>
          <w:color w:val="333333"/>
          <w:kern w:val="0"/>
          <w:bdr w:val="none" w:sz="0" w:space="0" w:color="auto" w:frame="1"/>
          <w:lang w:eastAsia="en-IN"/>
        </w:rPr>
        <w:t>ed</w:t>
      </w:r>
      <w:r w:rsidRPr="00671718">
        <w:rPr>
          <w:rFonts w:eastAsia="Times New Roman" w:cstheme="minorHAnsi"/>
          <w:color w:val="333333"/>
          <w:kern w:val="0"/>
          <w:lang w:eastAsia="en-IN"/>
        </w:rPr>
        <w:t> student</w:t>
      </w:r>
      <w:r w:rsidRPr="00DA7F46">
        <w:rPr>
          <w:rFonts w:eastAsia="Times New Roman" w:cstheme="minorHAnsi"/>
          <w:color w:val="333333"/>
          <w:kern w:val="0"/>
          <w:lang w:eastAsia="en-IN"/>
        </w:rPr>
        <w:t xml:space="preserve"> teacher</w:t>
      </w:r>
      <w:r w:rsidRPr="00671718">
        <w:rPr>
          <w:rFonts w:eastAsia="Times New Roman" w:cstheme="minorHAnsi"/>
          <w:color w:val="333333"/>
          <w:kern w:val="0"/>
          <w:lang w:eastAsia="en-IN"/>
        </w:rPr>
        <w:t>s about why they are doing it that way, so they developa</w:t>
      </w:r>
      <w:r>
        <w:rPr>
          <w:rFonts w:eastAsia="Times New Roman" w:cstheme="minorHAnsi"/>
          <w:color w:val="333333"/>
          <w:kern w:val="0"/>
          <w:lang w:eastAsia="en-IN"/>
        </w:rPr>
        <w:t xml:space="preserve">n </w:t>
      </w:r>
      <w:r w:rsidRPr="00671718">
        <w:rPr>
          <w:rFonts w:eastAsia="Times New Roman" w:cstheme="minorHAnsi"/>
          <w:color w:val="333333"/>
          <w:kern w:val="0"/>
          <w:lang w:eastAsia="en-IN"/>
        </w:rPr>
        <w:t>understanding of the ‘why’ as well as the ‘what’. </w:t>
      </w:r>
      <w:proofErr w:type="gramStart"/>
      <w:r w:rsidRPr="00671718">
        <w:rPr>
          <w:rFonts w:eastAsia="Times New Roman" w:cstheme="minorHAnsi"/>
          <w:b/>
          <w:bCs/>
          <w:color w:val="333333"/>
          <w:kern w:val="0"/>
          <w:bdr w:val="none" w:sz="0" w:space="0" w:color="auto" w:frame="1"/>
          <w:lang w:eastAsia="en-IN"/>
        </w:rPr>
        <w:t>common</w:t>
      </w:r>
      <w:proofErr w:type="gramEnd"/>
      <w:r w:rsidRPr="00671718">
        <w:rPr>
          <w:rFonts w:eastAsia="Times New Roman" w:cstheme="minorHAnsi"/>
          <w:b/>
          <w:bCs/>
          <w:color w:val="333333"/>
          <w:kern w:val="0"/>
          <w:bdr w:val="none" w:sz="0" w:space="0" w:color="auto" w:frame="1"/>
          <w:lang w:eastAsia="en-IN"/>
        </w:rPr>
        <w:t xml:space="preserve"> mistakes and misconceptions</w:t>
      </w:r>
      <w:r w:rsidRPr="00671718">
        <w:rPr>
          <w:rFonts w:eastAsia="Times New Roman" w:cstheme="minorHAnsi"/>
          <w:color w:val="333333"/>
          <w:kern w:val="0"/>
          <w:lang w:eastAsia="en-IN"/>
        </w:rPr>
        <w:t> </w:t>
      </w:r>
      <w:r w:rsidRPr="00DA7F46">
        <w:rPr>
          <w:rFonts w:eastAsia="Times New Roman" w:cstheme="minorHAnsi"/>
          <w:color w:val="333333"/>
          <w:kern w:val="0"/>
          <w:lang w:eastAsia="en-IN"/>
        </w:rPr>
        <w:t xml:space="preserve"> were pointed out sand clarified</w:t>
      </w:r>
      <w:r w:rsidRPr="00671718">
        <w:rPr>
          <w:rFonts w:eastAsia="Times New Roman" w:cstheme="minorHAnsi"/>
          <w:color w:val="333333"/>
          <w:kern w:val="0"/>
          <w:lang w:eastAsia="en-IN"/>
        </w:rPr>
        <w:t xml:space="preserve">  </w:t>
      </w:r>
      <w:r w:rsidRPr="00DA7F46">
        <w:rPr>
          <w:rFonts w:eastAsia="Times New Roman" w:cstheme="minorHAnsi"/>
          <w:b/>
          <w:bCs/>
          <w:color w:val="333333"/>
          <w:kern w:val="0"/>
          <w:bdr w:val="none" w:sz="0" w:space="0" w:color="auto" w:frame="1"/>
          <w:lang w:eastAsia="en-IN"/>
        </w:rPr>
        <w:t>E</w:t>
      </w:r>
      <w:r w:rsidRPr="00671718">
        <w:rPr>
          <w:rFonts w:eastAsia="Times New Roman" w:cstheme="minorHAnsi"/>
          <w:b/>
          <w:bCs/>
          <w:color w:val="333333"/>
          <w:kern w:val="0"/>
          <w:bdr w:val="none" w:sz="0" w:space="0" w:color="auto" w:frame="1"/>
          <w:lang w:eastAsia="en-IN"/>
        </w:rPr>
        <w:t>xamples of excellent work</w:t>
      </w:r>
      <w:r w:rsidRPr="00671718">
        <w:rPr>
          <w:rFonts w:eastAsia="Times New Roman" w:cstheme="minorHAnsi"/>
          <w:color w:val="333333"/>
          <w:kern w:val="0"/>
          <w:lang w:eastAsia="en-IN"/>
        </w:rPr>
        <w:t> </w:t>
      </w:r>
      <w:r w:rsidRPr="00DA7F46">
        <w:rPr>
          <w:rFonts w:eastAsia="Times New Roman" w:cstheme="minorHAnsi"/>
          <w:color w:val="333333"/>
          <w:kern w:val="0"/>
          <w:lang w:eastAsia="en-IN"/>
        </w:rPr>
        <w:t xml:space="preserve"> were </w:t>
      </w:r>
      <w:r w:rsidRPr="00671718">
        <w:rPr>
          <w:rFonts w:eastAsia="Times New Roman" w:cstheme="minorHAnsi"/>
          <w:color w:val="333333"/>
          <w:kern w:val="0"/>
          <w:lang w:eastAsia="en-IN"/>
        </w:rPr>
        <w:t xml:space="preserve"> demonstrate</w:t>
      </w:r>
      <w:r w:rsidRPr="00DA7F46">
        <w:rPr>
          <w:rFonts w:eastAsia="Times New Roman" w:cstheme="minorHAnsi"/>
          <w:color w:val="333333"/>
          <w:kern w:val="0"/>
          <w:lang w:eastAsia="en-IN"/>
        </w:rPr>
        <w:t xml:space="preserve">d. </w:t>
      </w:r>
      <w:r w:rsidRPr="00671718">
        <w:rPr>
          <w:rFonts w:eastAsia="Times New Roman" w:cstheme="minorHAnsi"/>
          <w:color w:val="333333"/>
          <w:kern w:val="0"/>
          <w:lang w:eastAsia="en-IN"/>
        </w:rPr>
        <w:t>Thi</w:t>
      </w:r>
      <w:r w:rsidRPr="00DA7F46">
        <w:rPr>
          <w:rFonts w:eastAsia="Times New Roman" w:cstheme="minorHAnsi"/>
          <w:color w:val="333333"/>
          <w:kern w:val="0"/>
          <w:lang w:eastAsia="en-IN"/>
        </w:rPr>
        <w:t xml:space="preserve">s was done </w:t>
      </w:r>
      <w:r w:rsidRPr="00671718">
        <w:rPr>
          <w:rFonts w:eastAsia="Times New Roman" w:cstheme="minorHAnsi"/>
          <w:color w:val="333333"/>
          <w:kern w:val="0"/>
          <w:lang w:eastAsia="en-IN"/>
        </w:rPr>
        <w:t>by using exemplar work</w:t>
      </w:r>
      <w:r w:rsidRPr="00DA7F46">
        <w:rPr>
          <w:rFonts w:eastAsia="Times New Roman" w:cstheme="minorHAnsi"/>
          <w:color w:val="333333"/>
          <w:kern w:val="0"/>
          <w:lang w:eastAsia="en-IN"/>
        </w:rPr>
        <w:t xml:space="preserve">.After this session student teachers presented the skill independently. </w:t>
      </w:r>
    </w:p>
    <w:p w:rsidR="00307EA4" w:rsidRPr="00DA7F46" w:rsidRDefault="00307EA4" w:rsidP="00307EA4">
      <w:pPr>
        <w:spacing w:after="0" w:line="240" w:lineRule="auto"/>
        <w:textAlignment w:val="baseline"/>
        <w:rPr>
          <w:rFonts w:cstheme="minorHAnsi"/>
          <w:b/>
          <w:bCs/>
        </w:rPr>
      </w:pPr>
      <w:r w:rsidRPr="00DA7F46">
        <w:rPr>
          <w:rFonts w:cstheme="minorHAnsi"/>
          <w:b/>
          <w:bCs/>
        </w:rPr>
        <w:t>Evidence of success:</w:t>
      </w:r>
    </w:p>
    <w:p w:rsidR="00307EA4" w:rsidRPr="00DA7F46" w:rsidRDefault="00307EA4" w:rsidP="00307EA4">
      <w:pPr>
        <w:jc w:val="both"/>
        <w:rPr>
          <w:rFonts w:cstheme="minorHAnsi"/>
        </w:rPr>
      </w:pPr>
      <w:r w:rsidRPr="00DA7F46">
        <w:rPr>
          <w:rFonts w:cstheme="minorHAnsi"/>
        </w:rPr>
        <w:t xml:space="preserve">Their presentation skills improved. It give them better </w:t>
      </w:r>
      <w:proofErr w:type="gramStart"/>
      <w:r w:rsidRPr="00DA7F46">
        <w:rPr>
          <w:rFonts w:cstheme="minorHAnsi"/>
        </w:rPr>
        <w:t>understanding  of</w:t>
      </w:r>
      <w:proofErr w:type="gramEnd"/>
      <w:r w:rsidRPr="00DA7F46">
        <w:rPr>
          <w:rFonts w:cstheme="minorHAnsi"/>
        </w:rPr>
        <w:t xml:space="preserve"> pedagogical competencies and skills. It </w:t>
      </w:r>
      <w:r w:rsidRPr="00DA7F46">
        <w:rPr>
          <w:rFonts w:cstheme="minorHAnsi"/>
          <w:color w:val="666666"/>
          <w:shd w:val="clear" w:color="auto" w:fill="F8F8F8"/>
        </w:rPr>
        <w:t>focused on developing the teacher competencies among the student teacher enabling them to deliberate upon the strategies</w:t>
      </w:r>
      <w:proofErr w:type="gramStart"/>
      <w:r w:rsidRPr="00DA7F46">
        <w:rPr>
          <w:rFonts w:cstheme="minorHAnsi"/>
          <w:color w:val="666666"/>
          <w:shd w:val="clear" w:color="auto" w:fill="F8F8F8"/>
        </w:rPr>
        <w:t> </w:t>
      </w:r>
      <w:r w:rsidRPr="00DA7F46">
        <w:rPr>
          <w:rFonts w:cstheme="minorHAnsi"/>
        </w:rPr>
        <w:t xml:space="preserve"> The</w:t>
      </w:r>
      <w:proofErr w:type="gramEnd"/>
      <w:r w:rsidRPr="00DA7F46">
        <w:rPr>
          <w:rFonts w:cstheme="minorHAnsi"/>
        </w:rPr>
        <w:t xml:space="preserve"> number of student teachers placements in various schools is rising. The student teachers salary packages are getting better. </w:t>
      </w:r>
    </w:p>
    <w:p w:rsidR="00307EA4" w:rsidRPr="00DA7F46" w:rsidRDefault="00307EA4" w:rsidP="00307EA4">
      <w:pPr>
        <w:jc w:val="both"/>
        <w:rPr>
          <w:rFonts w:cstheme="minorHAnsi"/>
          <w:b/>
          <w:bCs/>
        </w:rPr>
      </w:pPr>
      <w:r w:rsidRPr="00DA7F46">
        <w:rPr>
          <w:rFonts w:cstheme="minorHAnsi"/>
          <w:b/>
          <w:bCs/>
        </w:rPr>
        <w:t>Problems Encountered and Resources required:</w:t>
      </w:r>
    </w:p>
    <w:p w:rsidR="00307EA4" w:rsidRDefault="00307EA4" w:rsidP="00307EA4">
      <w:pPr>
        <w:jc w:val="both"/>
        <w:rPr>
          <w:rFonts w:cstheme="minorHAnsi"/>
        </w:rPr>
      </w:pPr>
      <w:r w:rsidRPr="00DA7F46">
        <w:rPr>
          <w:rFonts w:cstheme="minorHAnsi"/>
        </w:rPr>
        <w:t xml:space="preserve">Initially student teachers were reluctant to participate and they were not free to participate in discussion. Writing lesson </w:t>
      </w:r>
      <w:r>
        <w:rPr>
          <w:rFonts w:cstheme="minorHAnsi"/>
        </w:rPr>
        <w:t xml:space="preserve">plan </w:t>
      </w:r>
      <w:r w:rsidRPr="00DA7F46">
        <w:rPr>
          <w:rFonts w:cstheme="minorHAnsi"/>
        </w:rPr>
        <w:t>was difficult task for them but   when faculty members scaffolding by concern faculty they acquired the skill.</w:t>
      </w:r>
    </w:p>
    <w:p w:rsidR="00307EA4" w:rsidRPr="00DA7F46" w:rsidRDefault="00307EA4" w:rsidP="00307EA4">
      <w:pPr>
        <w:jc w:val="both"/>
        <w:rPr>
          <w:rFonts w:cstheme="minorHAnsi"/>
        </w:rPr>
      </w:pPr>
    </w:p>
    <w:p w:rsidR="00307EA4" w:rsidRPr="00DA7F46" w:rsidRDefault="00307EA4" w:rsidP="00307EA4">
      <w:pPr>
        <w:jc w:val="both"/>
        <w:rPr>
          <w:rFonts w:cstheme="minorHAnsi"/>
        </w:rPr>
      </w:pPr>
    </w:p>
    <w:p w:rsidR="00307EA4" w:rsidRPr="00DA7F46" w:rsidRDefault="00307EA4" w:rsidP="00307EA4">
      <w:pPr>
        <w:rPr>
          <w:rFonts w:cstheme="minorHAnsi"/>
          <w:b/>
          <w:bCs/>
        </w:rPr>
      </w:pPr>
    </w:p>
    <w:p w:rsidR="00307EA4" w:rsidRPr="00DA7F46" w:rsidRDefault="00307EA4" w:rsidP="00307EA4">
      <w:pPr>
        <w:rPr>
          <w:rFonts w:cstheme="minorHAnsi"/>
          <w:b/>
          <w:bCs/>
        </w:rPr>
      </w:pPr>
    </w:p>
    <w:p w:rsidR="00307EA4" w:rsidRPr="00DA7F46" w:rsidRDefault="00307EA4" w:rsidP="00307EA4">
      <w:pPr>
        <w:rPr>
          <w:rFonts w:cstheme="minorHAnsi"/>
          <w:b/>
          <w:bCs/>
        </w:rPr>
      </w:pPr>
    </w:p>
    <w:p w:rsidR="00091E96" w:rsidRPr="00DA7F46" w:rsidRDefault="00091E96" w:rsidP="00091E96">
      <w:pPr>
        <w:rPr>
          <w:rFonts w:cstheme="minorHAnsi"/>
          <w:b/>
          <w:bCs/>
        </w:rPr>
      </w:pPr>
    </w:p>
    <w:p w:rsidR="0014138A" w:rsidRPr="00DA7F46" w:rsidRDefault="0014138A">
      <w:pPr>
        <w:rPr>
          <w:rFonts w:cstheme="minorHAnsi"/>
          <w:b/>
          <w:bCs/>
        </w:rPr>
      </w:pPr>
    </w:p>
    <w:sectPr w:rsidR="0014138A" w:rsidRPr="00DA7F46" w:rsidSect="000D45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91C97"/>
    <w:multiLevelType w:val="hybridMultilevel"/>
    <w:tmpl w:val="1840A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52146B4"/>
    <w:multiLevelType w:val="multilevel"/>
    <w:tmpl w:val="42867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63DF"/>
    <w:rsid w:val="00047F49"/>
    <w:rsid w:val="00091E96"/>
    <w:rsid w:val="000A056C"/>
    <w:rsid w:val="000A6604"/>
    <w:rsid w:val="000D45D8"/>
    <w:rsid w:val="00124282"/>
    <w:rsid w:val="0014138A"/>
    <w:rsid w:val="00203760"/>
    <w:rsid w:val="002D46A4"/>
    <w:rsid w:val="00307EA4"/>
    <w:rsid w:val="0062465F"/>
    <w:rsid w:val="00630603"/>
    <w:rsid w:val="00671718"/>
    <w:rsid w:val="006C6E02"/>
    <w:rsid w:val="006E1AE7"/>
    <w:rsid w:val="006E4564"/>
    <w:rsid w:val="00705F59"/>
    <w:rsid w:val="007A12C9"/>
    <w:rsid w:val="007C504C"/>
    <w:rsid w:val="00845447"/>
    <w:rsid w:val="00884B64"/>
    <w:rsid w:val="00897129"/>
    <w:rsid w:val="008C54A6"/>
    <w:rsid w:val="008F5E0B"/>
    <w:rsid w:val="00943C30"/>
    <w:rsid w:val="00952C79"/>
    <w:rsid w:val="00965005"/>
    <w:rsid w:val="00997862"/>
    <w:rsid w:val="009E5A7E"/>
    <w:rsid w:val="00AE0515"/>
    <w:rsid w:val="00B02A17"/>
    <w:rsid w:val="00B34401"/>
    <w:rsid w:val="00BD17E8"/>
    <w:rsid w:val="00BE14BB"/>
    <w:rsid w:val="00CE39F4"/>
    <w:rsid w:val="00D95364"/>
    <w:rsid w:val="00DA7F46"/>
    <w:rsid w:val="00DF32D3"/>
    <w:rsid w:val="00ED63DF"/>
    <w:rsid w:val="00EE194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3DF"/>
    <w:pPr>
      <w:ind w:left="720"/>
      <w:contextualSpacing/>
    </w:pPr>
  </w:style>
  <w:style w:type="character" w:customStyle="1" w:styleId="authorortitle">
    <w:name w:val="authorortitle"/>
    <w:basedOn w:val="DefaultParagraphFont"/>
    <w:rsid w:val="00AE0515"/>
  </w:style>
  <w:style w:type="table" w:styleId="TableGrid">
    <w:name w:val="Table Grid"/>
    <w:basedOn w:val="TableNormal"/>
    <w:uiPriority w:val="39"/>
    <w:rsid w:val="00124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Arundhati Chavan</dc:creator>
  <cp:keywords/>
  <dc:description/>
  <cp:lastModifiedBy>Administrator</cp:lastModifiedBy>
  <cp:revision>10</cp:revision>
  <dcterms:created xsi:type="dcterms:W3CDTF">2023-06-17T16:28:00Z</dcterms:created>
  <dcterms:modified xsi:type="dcterms:W3CDTF">2023-11-21T06:21:00Z</dcterms:modified>
</cp:coreProperties>
</file>