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AE" w:rsidRPr="005A1B99" w:rsidRDefault="00860BAE" w:rsidP="00860BAE">
      <w:pPr>
        <w:jc w:val="center"/>
        <w:rPr>
          <w:b/>
          <w:bCs/>
          <w:sz w:val="24"/>
        </w:rPr>
      </w:pPr>
      <w:r w:rsidRPr="005A1B99">
        <w:rPr>
          <w:b/>
          <w:bCs/>
          <w:sz w:val="24"/>
        </w:rPr>
        <w:t>2018-2019</w:t>
      </w:r>
    </w:p>
    <w:p w:rsidR="00860BAE" w:rsidRPr="00967D1A" w:rsidRDefault="00860BAE" w:rsidP="00860BAE">
      <w:pPr>
        <w:jc w:val="center"/>
        <w:rPr>
          <w:b/>
          <w:bCs/>
          <w:sz w:val="32"/>
          <w:szCs w:val="32"/>
          <w:lang w:val="en-US"/>
        </w:rPr>
      </w:pPr>
      <w:proofErr w:type="spellStart"/>
      <w:r w:rsidRPr="00967D1A">
        <w:rPr>
          <w:b/>
          <w:bCs/>
          <w:sz w:val="32"/>
          <w:szCs w:val="32"/>
          <w:lang w:val="en-US"/>
        </w:rPr>
        <w:t>Swayam</w:t>
      </w:r>
      <w:proofErr w:type="spellEnd"/>
      <w:r w:rsidRPr="00967D1A">
        <w:rPr>
          <w:b/>
          <w:bCs/>
          <w:sz w:val="32"/>
          <w:szCs w:val="32"/>
          <w:lang w:val="en-US"/>
        </w:rPr>
        <w:t xml:space="preserve"> </w:t>
      </w:r>
      <w:proofErr w:type="spellStart"/>
      <w:r w:rsidRPr="00967D1A">
        <w:rPr>
          <w:b/>
          <w:bCs/>
          <w:sz w:val="32"/>
          <w:szCs w:val="32"/>
          <w:lang w:val="en-US"/>
        </w:rPr>
        <w:t>siddhi</w:t>
      </w:r>
      <w:proofErr w:type="spellEnd"/>
      <w:r w:rsidRPr="00967D1A">
        <w:rPr>
          <w:b/>
          <w:bCs/>
          <w:sz w:val="32"/>
          <w:szCs w:val="32"/>
          <w:lang w:val="en-US"/>
        </w:rPr>
        <w:t xml:space="preserve"> </w:t>
      </w:r>
      <w:proofErr w:type="spellStart"/>
      <w:r w:rsidRPr="00967D1A">
        <w:rPr>
          <w:b/>
          <w:bCs/>
          <w:sz w:val="32"/>
          <w:szCs w:val="32"/>
          <w:lang w:val="en-US"/>
        </w:rPr>
        <w:t>Mitra</w:t>
      </w:r>
      <w:proofErr w:type="spellEnd"/>
      <w:r w:rsidRPr="00967D1A">
        <w:rPr>
          <w:b/>
          <w:bCs/>
          <w:sz w:val="32"/>
          <w:szCs w:val="32"/>
          <w:lang w:val="en-US"/>
        </w:rPr>
        <w:t xml:space="preserve"> </w:t>
      </w:r>
      <w:proofErr w:type="spellStart"/>
      <w:r w:rsidRPr="00967D1A">
        <w:rPr>
          <w:b/>
          <w:bCs/>
          <w:sz w:val="32"/>
          <w:szCs w:val="32"/>
          <w:lang w:val="en-US"/>
        </w:rPr>
        <w:t>Sangha</w:t>
      </w:r>
      <w:proofErr w:type="spellEnd"/>
      <w:r w:rsidRPr="00967D1A">
        <w:rPr>
          <w:b/>
          <w:bCs/>
          <w:sz w:val="32"/>
          <w:szCs w:val="32"/>
          <w:lang w:val="en-US"/>
        </w:rPr>
        <w:t xml:space="preserve"> College of Education</w:t>
      </w:r>
    </w:p>
    <w:p w:rsidR="00860BAE" w:rsidRPr="00971CF0" w:rsidRDefault="00860BAE" w:rsidP="00860BAE">
      <w:pPr>
        <w:jc w:val="center"/>
        <w:rPr>
          <w:b/>
          <w:bCs/>
          <w:sz w:val="28"/>
          <w:szCs w:val="28"/>
          <w:lang w:val="en-US"/>
        </w:rPr>
      </w:pPr>
      <w:proofErr w:type="spellStart"/>
      <w:r w:rsidRPr="00971CF0">
        <w:rPr>
          <w:b/>
          <w:bCs/>
          <w:sz w:val="28"/>
          <w:szCs w:val="28"/>
          <w:lang w:val="en-US"/>
        </w:rPr>
        <w:t>Sonadevi</w:t>
      </w:r>
      <w:proofErr w:type="spellEnd"/>
      <w:r w:rsidRPr="00971CF0">
        <w:rPr>
          <w:b/>
          <w:bCs/>
          <w:sz w:val="28"/>
          <w:szCs w:val="28"/>
          <w:lang w:val="en-US"/>
        </w:rPr>
        <w:t xml:space="preserve"> compound </w:t>
      </w:r>
      <w:proofErr w:type="spellStart"/>
      <w:r w:rsidRPr="00971CF0">
        <w:rPr>
          <w:b/>
          <w:bCs/>
          <w:sz w:val="28"/>
          <w:szCs w:val="28"/>
          <w:lang w:val="en-US"/>
        </w:rPr>
        <w:t>Bhiwandi</w:t>
      </w:r>
      <w:proofErr w:type="spellEnd"/>
    </w:p>
    <w:p w:rsidR="00860BAE" w:rsidRDefault="00860BAE" w:rsidP="00860BAE">
      <w:pPr>
        <w:jc w:val="center"/>
        <w:rPr>
          <w:b/>
          <w:bCs/>
          <w:sz w:val="36"/>
          <w:szCs w:val="36"/>
          <w:lang w:val="en-US"/>
        </w:rPr>
      </w:pPr>
      <w:r w:rsidRPr="00052294">
        <w:rPr>
          <w:b/>
          <w:bCs/>
          <w:sz w:val="36"/>
          <w:szCs w:val="36"/>
          <w:lang w:val="en-US"/>
        </w:rPr>
        <w:t>Strategic planning</w:t>
      </w:r>
    </w:p>
    <w:p w:rsidR="00860BAE" w:rsidRDefault="00860BAE" w:rsidP="00860BAE">
      <w:pPr>
        <w:rPr>
          <w:rFonts w:cstheme="minorHAnsi"/>
          <w:sz w:val="24"/>
          <w:szCs w:val="24"/>
          <w:lang w:val="en-US"/>
        </w:rPr>
      </w:pPr>
      <w:r w:rsidRPr="00052294">
        <w:rPr>
          <w:rFonts w:cstheme="minorHAnsi"/>
          <w:sz w:val="24"/>
          <w:szCs w:val="24"/>
          <w:lang w:val="en-US"/>
        </w:rPr>
        <w:t>A guide that is practical and action-oriented is a strategic plan. It creates a concise statement of the institution's mission and vision, identifies a set of goals, and develops key strategies to address those aspects that are crucial to the institution's success. The major undertaking that will reposition the Institution for the future is also indicated by key strategies</w:t>
      </w:r>
      <w:r>
        <w:rPr>
          <w:rFonts w:cstheme="minorHAnsi"/>
          <w:sz w:val="24"/>
          <w:szCs w:val="24"/>
          <w:lang w:val="en-US"/>
        </w:rPr>
        <w:t>.</w:t>
      </w:r>
    </w:p>
    <w:p w:rsidR="00860BAE" w:rsidRDefault="00860BAE" w:rsidP="00860BAE">
      <w:pPr>
        <w:rPr>
          <w:b/>
          <w:bCs/>
          <w:sz w:val="24"/>
          <w:szCs w:val="24"/>
          <w:lang w:val="en-US"/>
        </w:rPr>
      </w:pPr>
      <w:r w:rsidRPr="007B5803">
        <w:rPr>
          <w:b/>
          <w:bCs/>
          <w:sz w:val="24"/>
          <w:szCs w:val="24"/>
          <w:lang w:val="en-US"/>
        </w:rPr>
        <w:t xml:space="preserve">Plan for the short term </w:t>
      </w:r>
    </w:p>
    <w:p w:rsidR="00860BAE" w:rsidRDefault="00860BAE" w:rsidP="00860BAE">
      <w:pPr>
        <w:rPr>
          <w:b/>
          <w:bCs/>
          <w:sz w:val="24"/>
          <w:szCs w:val="24"/>
          <w:lang w:val="en-US"/>
        </w:rPr>
      </w:pPr>
      <w:r w:rsidRPr="007B5803">
        <w:rPr>
          <w:b/>
          <w:bCs/>
          <w:sz w:val="24"/>
          <w:szCs w:val="24"/>
          <w:lang w:val="en-US"/>
        </w:rPr>
        <w:t xml:space="preserve">• </w:t>
      </w:r>
      <w:r w:rsidRPr="007B5803">
        <w:rPr>
          <w:sz w:val="24"/>
          <w:szCs w:val="24"/>
          <w:lang w:val="en-US"/>
        </w:rPr>
        <w:t xml:space="preserve">The creation of the curriculum and the admission of B.Ed. students </w:t>
      </w:r>
      <w:proofErr w:type="gramStart"/>
      <w:r w:rsidRPr="007B5803">
        <w:rPr>
          <w:sz w:val="24"/>
          <w:szCs w:val="24"/>
          <w:lang w:val="en-US"/>
        </w:rPr>
        <w:t>The</w:t>
      </w:r>
      <w:proofErr w:type="gramEnd"/>
      <w:r w:rsidRPr="007B5803">
        <w:rPr>
          <w:sz w:val="24"/>
          <w:szCs w:val="24"/>
          <w:lang w:val="en-US"/>
        </w:rPr>
        <w:t xml:space="preserve"> course follows strict NCTE guidelines. The admission procedure will consist of the Common Entrance Test, a syllabus developed by the SNDT Women's University</w:t>
      </w:r>
      <w:r>
        <w:rPr>
          <w:b/>
          <w:bCs/>
          <w:sz w:val="24"/>
          <w:szCs w:val="24"/>
          <w:lang w:val="en-US"/>
        </w:rPr>
        <w:t>.</w:t>
      </w:r>
    </w:p>
    <w:p w:rsidR="00860BAE" w:rsidRPr="007B5803" w:rsidRDefault="00860BAE" w:rsidP="00860BAE">
      <w:pPr>
        <w:pStyle w:val="ListParagraph"/>
        <w:numPr>
          <w:ilvl w:val="0"/>
          <w:numId w:val="1"/>
        </w:numPr>
        <w:ind w:left="247"/>
        <w:rPr>
          <w:b/>
          <w:bCs/>
          <w:sz w:val="24"/>
          <w:szCs w:val="24"/>
          <w:lang w:val="en-US"/>
        </w:rPr>
      </w:pPr>
      <w:r w:rsidRPr="007B5803">
        <w:rPr>
          <w:sz w:val="24"/>
          <w:szCs w:val="24"/>
          <w:lang w:val="en-US"/>
        </w:rPr>
        <w:t>Micro-teaching, internships, and EPC activities, support for the online teaching process, and evaluation and assignment of evaluation methods</w:t>
      </w:r>
      <w:r w:rsidRPr="007B5803">
        <w:rPr>
          <w:b/>
          <w:bCs/>
          <w:sz w:val="24"/>
          <w:szCs w:val="24"/>
          <w:lang w:val="en-US"/>
        </w:rPr>
        <w:t>.</w:t>
      </w:r>
    </w:p>
    <w:p w:rsidR="00860BAE" w:rsidRPr="007B5803" w:rsidRDefault="00860BAE" w:rsidP="00860BAE">
      <w:pPr>
        <w:rPr>
          <w:sz w:val="24"/>
          <w:szCs w:val="24"/>
          <w:lang w:val="en-US"/>
        </w:rPr>
      </w:pPr>
      <w:r w:rsidRPr="007B5803">
        <w:rPr>
          <w:b/>
          <w:bCs/>
          <w:sz w:val="24"/>
          <w:szCs w:val="24"/>
          <w:lang w:val="en-US"/>
        </w:rPr>
        <w:t xml:space="preserve">• </w:t>
      </w:r>
      <w:r w:rsidRPr="007B5803">
        <w:rPr>
          <w:sz w:val="24"/>
          <w:szCs w:val="24"/>
          <w:lang w:val="en-US"/>
        </w:rPr>
        <w:t>The online evaluation process maintains openness.</w:t>
      </w:r>
    </w:p>
    <w:p w:rsidR="00860BAE" w:rsidRPr="007B5803" w:rsidRDefault="00860BAE" w:rsidP="00860BAE">
      <w:pPr>
        <w:rPr>
          <w:sz w:val="24"/>
          <w:szCs w:val="24"/>
          <w:lang w:val="en-US"/>
        </w:rPr>
      </w:pPr>
      <w:r w:rsidRPr="007B5803">
        <w:rPr>
          <w:sz w:val="24"/>
          <w:szCs w:val="24"/>
          <w:lang w:val="en-US"/>
        </w:rPr>
        <w:t>• The academic progress of the students will be the responsibility of the mentor.</w:t>
      </w:r>
    </w:p>
    <w:p w:rsidR="00860BAE" w:rsidRPr="0057449B" w:rsidRDefault="00860BAE" w:rsidP="00860BAE">
      <w:pPr>
        <w:rPr>
          <w:rFonts w:cstheme="minorHAnsi"/>
          <w:sz w:val="24"/>
          <w:szCs w:val="24"/>
        </w:rPr>
      </w:pPr>
      <w:r w:rsidRPr="0057449B">
        <w:rPr>
          <w:rFonts w:cstheme="minorHAnsi"/>
          <w:b/>
          <w:bCs/>
          <w:sz w:val="24"/>
          <w:szCs w:val="24"/>
        </w:rPr>
        <w:t>Long Ter</w:t>
      </w:r>
      <w:r>
        <w:rPr>
          <w:rFonts w:cstheme="minorHAnsi"/>
          <w:b/>
          <w:bCs/>
          <w:sz w:val="24"/>
          <w:szCs w:val="24"/>
        </w:rPr>
        <w:t>m Strategic Plans 2017</w:t>
      </w:r>
      <w:r w:rsidRPr="0057449B">
        <w:rPr>
          <w:rFonts w:cstheme="minorHAnsi"/>
          <w:b/>
          <w:bCs/>
          <w:sz w:val="24"/>
          <w:szCs w:val="24"/>
        </w:rPr>
        <w:t>-</w:t>
      </w:r>
      <w:r>
        <w:rPr>
          <w:rFonts w:cstheme="minorHAnsi"/>
          <w:b/>
          <w:bCs/>
          <w:sz w:val="24"/>
          <w:szCs w:val="24"/>
        </w:rPr>
        <w:t>22</w:t>
      </w:r>
    </w:p>
    <w:p w:rsidR="00860BAE" w:rsidRPr="0057449B" w:rsidRDefault="00860BAE" w:rsidP="00860BAE">
      <w:pPr>
        <w:pStyle w:val="ListParagraph"/>
        <w:numPr>
          <w:ilvl w:val="0"/>
          <w:numId w:val="4"/>
        </w:numPr>
        <w:rPr>
          <w:rFonts w:cstheme="minorHAnsi"/>
          <w:sz w:val="24"/>
          <w:szCs w:val="24"/>
        </w:rPr>
      </w:pPr>
      <w:r w:rsidRPr="0057449B">
        <w:rPr>
          <w:rFonts w:cstheme="minorHAnsi"/>
          <w:sz w:val="24"/>
          <w:szCs w:val="24"/>
        </w:rPr>
        <w:t>Meeting the individual and varied requirements of vernacular medium student teachers in terms of English language acquisition and academics</w:t>
      </w:r>
    </w:p>
    <w:p w:rsidR="00860BAE" w:rsidRPr="0057449B" w:rsidRDefault="00860BAE" w:rsidP="00860BAE">
      <w:pPr>
        <w:pStyle w:val="ListParagraph"/>
        <w:numPr>
          <w:ilvl w:val="0"/>
          <w:numId w:val="4"/>
        </w:numPr>
        <w:rPr>
          <w:rFonts w:cstheme="minorHAnsi"/>
          <w:sz w:val="24"/>
          <w:szCs w:val="24"/>
        </w:rPr>
      </w:pPr>
      <w:r w:rsidRPr="0057449B">
        <w:rPr>
          <w:rFonts w:cstheme="minorHAnsi"/>
          <w:sz w:val="24"/>
          <w:szCs w:val="24"/>
        </w:rPr>
        <w:t xml:space="preserve"> To improve communication and presentation skills of student teachers </w:t>
      </w:r>
    </w:p>
    <w:p w:rsidR="00860BAE" w:rsidRPr="0057449B" w:rsidRDefault="00860BAE" w:rsidP="00860BAE">
      <w:pPr>
        <w:pStyle w:val="ListParagraph"/>
        <w:numPr>
          <w:ilvl w:val="0"/>
          <w:numId w:val="4"/>
        </w:numPr>
        <w:rPr>
          <w:rFonts w:cstheme="minorHAnsi"/>
          <w:sz w:val="24"/>
          <w:szCs w:val="24"/>
        </w:rPr>
      </w:pPr>
      <w:r w:rsidRPr="0057449B">
        <w:rPr>
          <w:rFonts w:cstheme="minorHAnsi"/>
          <w:sz w:val="24"/>
          <w:szCs w:val="24"/>
        </w:rPr>
        <w:t xml:space="preserve"> To conduct guest lectures </w:t>
      </w:r>
    </w:p>
    <w:p w:rsidR="00860BAE" w:rsidRPr="0057449B" w:rsidRDefault="00860BAE" w:rsidP="00860BAE">
      <w:pPr>
        <w:pStyle w:val="ListParagraph"/>
        <w:numPr>
          <w:ilvl w:val="0"/>
          <w:numId w:val="3"/>
        </w:numPr>
        <w:rPr>
          <w:rFonts w:cstheme="minorHAnsi"/>
          <w:sz w:val="24"/>
          <w:szCs w:val="24"/>
        </w:rPr>
      </w:pPr>
      <w:r w:rsidRPr="0057449B">
        <w:rPr>
          <w:rFonts w:cstheme="minorHAnsi"/>
          <w:sz w:val="24"/>
          <w:szCs w:val="24"/>
        </w:rPr>
        <w:t>Conduct various competitions</w:t>
      </w:r>
    </w:p>
    <w:p w:rsidR="00860BAE" w:rsidRPr="0057449B" w:rsidRDefault="00860BAE" w:rsidP="00860BAE">
      <w:pPr>
        <w:pStyle w:val="ListParagraph"/>
        <w:numPr>
          <w:ilvl w:val="0"/>
          <w:numId w:val="3"/>
        </w:numPr>
        <w:rPr>
          <w:rFonts w:cstheme="minorHAnsi"/>
          <w:sz w:val="24"/>
          <w:szCs w:val="24"/>
        </w:rPr>
      </w:pPr>
      <w:r w:rsidRPr="0057449B">
        <w:rPr>
          <w:rFonts w:cstheme="minorHAnsi"/>
          <w:sz w:val="24"/>
          <w:szCs w:val="24"/>
        </w:rPr>
        <w:t>Use of technology in the teaching-learning process</w:t>
      </w:r>
    </w:p>
    <w:p w:rsidR="00860BAE" w:rsidRPr="0057449B" w:rsidRDefault="00860BAE" w:rsidP="00860BAE">
      <w:pPr>
        <w:pStyle w:val="ListParagraph"/>
        <w:numPr>
          <w:ilvl w:val="0"/>
          <w:numId w:val="2"/>
        </w:numPr>
        <w:rPr>
          <w:rFonts w:cstheme="minorHAnsi"/>
          <w:sz w:val="24"/>
          <w:szCs w:val="24"/>
        </w:rPr>
      </w:pPr>
      <w:r w:rsidRPr="0057449B">
        <w:rPr>
          <w:rFonts w:cstheme="minorHAnsi"/>
          <w:sz w:val="24"/>
          <w:szCs w:val="24"/>
        </w:rPr>
        <w:t>To continue to celebrate Hindi divas, women’s Day, science Da</w:t>
      </w:r>
      <w:r>
        <w:rPr>
          <w:rFonts w:cstheme="minorHAnsi"/>
          <w:sz w:val="24"/>
          <w:szCs w:val="24"/>
        </w:rPr>
        <w:t>y,</w:t>
      </w:r>
      <w:r w:rsidRPr="0057449B">
        <w:rPr>
          <w:rFonts w:cstheme="minorHAnsi"/>
          <w:sz w:val="24"/>
          <w:szCs w:val="24"/>
        </w:rPr>
        <w:t xml:space="preserve"> Marathi divas</w:t>
      </w:r>
    </w:p>
    <w:p w:rsidR="00860BAE" w:rsidRPr="0057449B" w:rsidRDefault="00860BAE" w:rsidP="00860BAE">
      <w:pPr>
        <w:pStyle w:val="ListParagraph"/>
        <w:numPr>
          <w:ilvl w:val="0"/>
          <w:numId w:val="2"/>
        </w:numPr>
        <w:rPr>
          <w:rFonts w:cstheme="minorHAnsi"/>
          <w:sz w:val="24"/>
          <w:szCs w:val="24"/>
        </w:rPr>
      </w:pPr>
      <w:r w:rsidRPr="0057449B">
        <w:rPr>
          <w:rFonts w:cstheme="minorHAnsi"/>
          <w:sz w:val="24"/>
          <w:szCs w:val="24"/>
        </w:rPr>
        <w:t xml:space="preserve"> Cent Percent Results</w:t>
      </w:r>
    </w:p>
    <w:p w:rsidR="00860BAE" w:rsidRPr="0057449B" w:rsidRDefault="00860BAE" w:rsidP="00860BAE">
      <w:pPr>
        <w:pStyle w:val="ListParagraph"/>
        <w:numPr>
          <w:ilvl w:val="0"/>
          <w:numId w:val="2"/>
        </w:numPr>
        <w:rPr>
          <w:rFonts w:cstheme="minorHAnsi"/>
          <w:sz w:val="24"/>
          <w:szCs w:val="24"/>
        </w:rPr>
      </w:pPr>
      <w:r w:rsidRPr="0057449B">
        <w:rPr>
          <w:rFonts w:cstheme="minorHAnsi"/>
          <w:sz w:val="24"/>
          <w:szCs w:val="24"/>
        </w:rPr>
        <w:t xml:space="preserve"> Good Teaching learning</w:t>
      </w:r>
    </w:p>
    <w:p w:rsidR="00860BAE" w:rsidRPr="0057449B" w:rsidRDefault="00860BAE" w:rsidP="00860BAE">
      <w:pPr>
        <w:pStyle w:val="ListParagraph"/>
        <w:numPr>
          <w:ilvl w:val="0"/>
          <w:numId w:val="2"/>
        </w:numPr>
        <w:rPr>
          <w:rFonts w:cstheme="minorHAnsi"/>
          <w:sz w:val="24"/>
          <w:szCs w:val="24"/>
        </w:rPr>
      </w:pPr>
      <w:r w:rsidRPr="0057449B">
        <w:rPr>
          <w:rFonts w:cstheme="minorHAnsi"/>
          <w:sz w:val="24"/>
          <w:szCs w:val="24"/>
        </w:rPr>
        <w:t xml:space="preserve"> Providing good notes to students</w:t>
      </w:r>
    </w:p>
    <w:p w:rsidR="00860BAE" w:rsidRPr="007B5803" w:rsidRDefault="00860BAE" w:rsidP="00860BAE">
      <w:pPr>
        <w:pStyle w:val="ListParagraph"/>
        <w:numPr>
          <w:ilvl w:val="0"/>
          <w:numId w:val="2"/>
        </w:numPr>
        <w:spacing w:after="0" w:line="240" w:lineRule="auto"/>
        <w:jc w:val="both"/>
        <w:rPr>
          <w:rFonts w:eastAsiaTheme="minorEastAsia" w:cstheme="minorHAnsi"/>
          <w:b/>
          <w:bCs/>
          <w:sz w:val="24"/>
          <w:szCs w:val="24"/>
          <w:lang w:eastAsia="en-IN"/>
        </w:rPr>
      </w:pPr>
      <w:r w:rsidRPr="0057449B">
        <w:rPr>
          <w:rFonts w:eastAsia="Calibri" w:cstheme="minorHAnsi"/>
          <w:sz w:val="24"/>
          <w:szCs w:val="24"/>
          <w:lang w:val="en-US"/>
        </w:rPr>
        <w:t xml:space="preserve">Orientation towards “Teachers Eligibility Test” for B.Ed. </w:t>
      </w:r>
    </w:p>
    <w:p w:rsidR="00860BAE" w:rsidRDefault="00860BAE" w:rsidP="00860BAE">
      <w:pPr>
        <w:spacing w:after="0" w:line="240" w:lineRule="auto"/>
        <w:jc w:val="both"/>
        <w:rPr>
          <w:rFonts w:eastAsiaTheme="minorEastAsia" w:cstheme="minorHAnsi"/>
          <w:b/>
          <w:bCs/>
          <w:sz w:val="24"/>
          <w:szCs w:val="24"/>
          <w:lang w:eastAsia="en-IN"/>
        </w:rPr>
      </w:pPr>
    </w:p>
    <w:p w:rsidR="00860BAE" w:rsidRPr="0057449B" w:rsidRDefault="00860BAE" w:rsidP="00860BAE">
      <w:pPr>
        <w:rPr>
          <w:rFonts w:cstheme="minorHAnsi"/>
          <w:b/>
          <w:bCs/>
          <w:sz w:val="24"/>
          <w:szCs w:val="24"/>
        </w:rPr>
      </w:pPr>
      <w:r w:rsidRPr="0057449B">
        <w:rPr>
          <w:rFonts w:cstheme="minorHAnsi"/>
          <w:b/>
          <w:bCs/>
          <w:sz w:val="24"/>
          <w:szCs w:val="24"/>
        </w:rPr>
        <w:t>Review of Strategic Plan 20</w:t>
      </w:r>
      <w:r>
        <w:rPr>
          <w:rFonts w:cstheme="minorHAnsi"/>
          <w:b/>
          <w:bCs/>
          <w:sz w:val="24"/>
          <w:szCs w:val="24"/>
        </w:rPr>
        <w:t>17</w:t>
      </w:r>
      <w:r w:rsidRPr="0057449B">
        <w:rPr>
          <w:rFonts w:cstheme="minorHAnsi"/>
          <w:b/>
          <w:bCs/>
          <w:sz w:val="24"/>
          <w:szCs w:val="24"/>
        </w:rPr>
        <w:t>-</w:t>
      </w:r>
      <w:r>
        <w:rPr>
          <w:rFonts w:cstheme="minorHAnsi"/>
          <w:b/>
          <w:bCs/>
          <w:sz w:val="24"/>
          <w:szCs w:val="24"/>
        </w:rPr>
        <w:t>18</w:t>
      </w:r>
    </w:p>
    <w:p w:rsidR="00860BAE" w:rsidRPr="0057449B" w:rsidRDefault="00860BAE" w:rsidP="00860BAE">
      <w:pPr>
        <w:pStyle w:val="ListParagraph"/>
        <w:numPr>
          <w:ilvl w:val="0"/>
          <w:numId w:val="6"/>
        </w:numPr>
        <w:rPr>
          <w:rFonts w:cstheme="minorHAnsi"/>
          <w:sz w:val="24"/>
          <w:szCs w:val="24"/>
        </w:rPr>
      </w:pPr>
      <w:r>
        <w:rPr>
          <w:rFonts w:cstheme="minorHAnsi"/>
          <w:sz w:val="24"/>
          <w:szCs w:val="24"/>
        </w:rPr>
        <w:t xml:space="preserve">Sports day, </w:t>
      </w:r>
      <w:r w:rsidRPr="0057449B">
        <w:rPr>
          <w:rFonts w:cstheme="minorHAnsi"/>
          <w:sz w:val="24"/>
          <w:szCs w:val="24"/>
        </w:rPr>
        <w:t xml:space="preserve">Hindi Divas, women’s Day, science Day , Marathi divas celebrated </w:t>
      </w:r>
      <w:r>
        <w:rPr>
          <w:rFonts w:cstheme="minorHAnsi"/>
          <w:sz w:val="24"/>
          <w:szCs w:val="24"/>
        </w:rPr>
        <w:t>field trips were organized</w:t>
      </w:r>
    </w:p>
    <w:p w:rsidR="00860BAE" w:rsidRPr="0057449B" w:rsidRDefault="00860BAE" w:rsidP="00860BAE">
      <w:pPr>
        <w:pStyle w:val="ListParagraph"/>
        <w:numPr>
          <w:ilvl w:val="0"/>
          <w:numId w:val="6"/>
        </w:numPr>
        <w:rPr>
          <w:rFonts w:cstheme="minorHAnsi"/>
          <w:sz w:val="24"/>
          <w:szCs w:val="24"/>
        </w:rPr>
      </w:pPr>
      <w:r w:rsidRPr="0057449B">
        <w:rPr>
          <w:rFonts w:cstheme="minorHAnsi"/>
          <w:sz w:val="24"/>
          <w:szCs w:val="24"/>
        </w:rPr>
        <w:t xml:space="preserve">Results improved </w:t>
      </w:r>
    </w:p>
    <w:p w:rsidR="00860BAE" w:rsidRPr="0057449B" w:rsidRDefault="00860BAE" w:rsidP="00860BAE">
      <w:pPr>
        <w:pStyle w:val="ListParagraph"/>
        <w:numPr>
          <w:ilvl w:val="0"/>
          <w:numId w:val="5"/>
        </w:numPr>
        <w:rPr>
          <w:rFonts w:cstheme="minorHAnsi"/>
          <w:sz w:val="24"/>
          <w:szCs w:val="24"/>
        </w:rPr>
      </w:pPr>
      <w:r w:rsidRPr="0057449B">
        <w:rPr>
          <w:rFonts w:cstheme="minorHAnsi"/>
          <w:sz w:val="24"/>
          <w:szCs w:val="24"/>
        </w:rPr>
        <w:t>Syllabus was completed on time</w:t>
      </w:r>
    </w:p>
    <w:p w:rsidR="005C511B" w:rsidRDefault="005C511B"/>
    <w:sectPr w:rsidR="005C511B" w:rsidSect="00A327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003"/>
    <w:multiLevelType w:val="hybridMultilevel"/>
    <w:tmpl w:val="BE66F5EC"/>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
    <w:nsid w:val="2719129D"/>
    <w:multiLevelType w:val="hybridMultilevel"/>
    <w:tmpl w:val="A4B89506"/>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2">
    <w:nsid w:val="2EBF1767"/>
    <w:multiLevelType w:val="hybridMultilevel"/>
    <w:tmpl w:val="F128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A51000A"/>
    <w:multiLevelType w:val="hybridMultilevel"/>
    <w:tmpl w:val="4C04AF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A1601E0"/>
    <w:multiLevelType w:val="hybridMultilevel"/>
    <w:tmpl w:val="2250C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87B4E61"/>
    <w:multiLevelType w:val="hybridMultilevel"/>
    <w:tmpl w:val="2F82E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60BAE"/>
    <w:rsid w:val="005C511B"/>
    <w:rsid w:val="00860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AE"/>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B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comp-12</dc:creator>
  <cp:lastModifiedBy>comp-12</cp:lastModifiedBy>
  <cp:revision>1</cp:revision>
  <dcterms:created xsi:type="dcterms:W3CDTF">2024-02-08T08:57:00Z</dcterms:created>
  <dcterms:modified xsi:type="dcterms:W3CDTF">2024-02-08T08:57:00Z</dcterms:modified>
</cp:coreProperties>
</file>